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F8B6" w14:textId="77777777" w:rsidR="003C68C8" w:rsidRDefault="003C68C8" w:rsidP="003C68C8">
      <w:pPr>
        <w:rPr>
          <w:rFonts w:cs="Times New Roman"/>
        </w:rPr>
      </w:pPr>
      <w:r>
        <w:rPr>
          <w:rFonts w:cs="Times New Roman"/>
          <w:b/>
          <w:bCs/>
        </w:rPr>
        <w:t xml:space="preserve">PAKIET : Dostawa odczynników do diagnostyki </w:t>
      </w:r>
      <w:proofErr w:type="spellStart"/>
      <w:r>
        <w:rPr>
          <w:rFonts w:cs="Times New Roman"/>
          <w:b/>
          <w:bCs/>
        </w:rPr>
        <w:t>Mycobacterium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tuberculosis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complex</w:t>
      </w:r>
      <w:proofErr w:type="spellEnd"/>
    </w:p>
    <w:p w14:paraId="791E4FA1" w14:textId="77777777" w:rsidR="003C68C8" w:rsidRDefault="003C68C8" w:rsidP="003C68C8">
      <w:pPr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3503"/>
        <w:gridCol w:w="1324"/>
        <w:gridCol w:w="1325"/>
        <w:gridCol w:w="1323"/>
        <w:gridCol w:w="1326"/>
        <w:gridCol w:w="1322"/>
        <w:gridCol w:w="1326"/>
        <w:gridCol w:w="1325"/>
        <w:gridCol w:w="1327"/>
      </w:tblGrid>
      <w:tr w:rsidR="003C68C8" w14:paraId="497E0EA7" w14:textId="77777777" w:rsidTr="0071635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1DAE3" w14:textId="77777777" w:rsidR="003C68C8" w:rsidRDefault="003C68C8" w:rsidP="0071635F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6F2A1" w14:textId="77777777" w:rsidR="003C68C8" w:rsidRDefault="003C68C8" w:rsidP="0071635F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Produkt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70538" w14:textId="77777777" w:rsidR="003C68C8" w:rsidRDefault="003C68C8" w:rsidP="0071635F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Jedn.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0236A" w14:textId="77777777" w:rsidR="003C68C8" w:rsidRDefault="003C68C8" w:rsidP="0071635F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Poj. Jedn. /w opakowaniu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B6CE7" w14:textId="77777777" w:rsidR="003C68C8" w:rsidRDefault="003C68C8" w:rsidP="0071635F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Ilość  opakowań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DBA21" w14:textId="77777777" w:rsidR="003C68C8" w:rsidRDefault="003C68C8" w:rsidP="0071635F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Stawka VAT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A4028" w14:textId="77777777" w:rsidR="003C68C8" w:rsidRDefault="003C68C8" w:rsidP="0071635F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Cena netto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C12E7" w14:textId="77777777" w:rsidR="003C68C8" w:rsidRDefault="003C68C8" w:rsidP="0071635F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Wartość netto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DEF9F" w14:textId="77777777" w:rsidR="003C68C8" w:rsidRDefault="003C68C8" w:rsidP="0071635F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Kwota VAT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EA071" w14:textId="77777777" w:rsidR="003C68C8" w:rsidRDefault="003C68C8" w:rsidP="0071635F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Wartość brutto</w:t>
            </w:r>
          </w:p>
        </w:tc>
      </w:tr>
      <w:tr w:rsidR="003C68C8" w14:paraId="4BEC534E" w14:textId="77777777" w:rsidTr="0071635F">
        <w:tc>
          <w:tcPr>
            <w:tcW w:w="46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50366" w14:textId="77777777" w:rsidR="003C68C8" w:rsidRDefault="003C68C8" w:rsidP="0071635F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50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014A7" w14:textId="77777777" w:rsidR="003C68C8" w:rsidRDefault="003C68C8" w:rsidP="0071635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Podłoże </w:t>
            </w:r>
            <w:proofErr w:type="spellStart"/>
            <w:r>
              <w:rPr>
                <w:rFonts w:cs="Times New Roman"/>
              </w:rPr>
              <w:t>Loewensteina</w:t>
            </w:r>
            <w:proofErr w:type="spellEnd"/>
            <w:r>
              <w:rPr>
                <w:rFonts w:cs="Times New Roman"/>
              </w:rPr>
              <w:t xml:space="preserve"> - Jensena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53824" w14:textId="77777777" w:rsidR="003C68C8" w:rsidRDefault="003C68C8" w:rsidP="0071635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77F04" w14:textId="77777777" w:rsidR="003C68C8" w:rsidRDefault="003C68C8" w:rsidP="0071635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0904D" w14:textId="77777777" w:rsidR="003C68C8" w:rsidRDefault="003C68C8" w:rsidP="0071635F">
            <w:pPr>
              <w:rPr>
                <w:rFonts w:cs="Times New Roman"/>
              </w:rPr>
            </w:pPr>
            <w:r>
              <w:rPr>
                <w:rFonts w:cs="Times New Roman"/>
              </w:rPr>
              <w:t>24000</w:t>
            </w:r>
          </w:p>
        </w:tc>
        <w:tc>
          <w:tcPr>
            <w:tcW w:w="1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C9743" w14:textId="77777777" w:rsidR="003C68C8" w:rsidRDefault="003C68C8" w:rsidP="0071635F">
            <w:pPr>
              <w:rPr>
                <w:rFonts w:cs="Times New Roman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3D581" w14:textId="77777777" w:rsidR="003C68C8" w:rsidRDefault="003C68C8" w:rsidP="0071635F">
            <w:pPr>
              <w:rPr>
                <w:rFonts w:cs="Times New Roman"/>
              </w:rPr>
            </w:pPr>
          </w:p>
        </w:tc>
        <w:tc>
          <w:tcPr>
            <w:tcW w:w="1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2B2EB" w14:textId="77777777" w:rsidR="003C68C8" w:rsidRDefault="003C68C8" w:rsidP="0071635F">
            <w:pPr>
              <w:rPr>
                <w:rFonts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6C15A" w14:textId="77777777" w:rsidR="003C68C8" w:rsidRDefault="003C68C8" w:rsidP="0071635F">
            <w:pPr>
              <w:rPr>
                <w:rFonts w:cs="Times New Roman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48DB0" w14:textId="77777777" w:rsidR="003C68C8" w:rsidRDefault="003C68C8" w:rsidP="0071635F">
            <w:pPr>
              <w:rPr>
                <w:rFonts w:cs="Times New Roman"/>
              </w:rPr>
            </w:pPr>
          </w:p>
        </w:tc>
      </w:tr>
      <w:tr w:rsidR="003C68C8" w14:paraId="7ADB55DB" w14:textId="77777777" w:rsidTr="0071635F"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4C448" w14:textId="77777777" w:rsidR="003C68C8" w:rsidRDefault="003C68C8" w:rsidP="0071635F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ADC0B" w14:textId="77777777" w:rsidR="003C68C8" w:rsidRDefault="003C68C8" w:rsidP="0071635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Probówki do pobierania wymazów z nosa </w:t>
            </w: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85C54" w14:textId="77777777" w:rsidR="003C68C8" w:rsidRDefault="003C68C8" w:rsidP="0071635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ABD2F" w14:textId="77777777" w:rsidR="003C68C8" w:rsidRDefault="003C68C8" w:rsidP="0071635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szt</w:t>
            </w:r>
            <w:proofErr w:type="spellEnd"/>
          </w:p>
        </w:tc>
        <w:tc>
          <w:tcPr>
            <w:tcW w:w="13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89689" w14:textId="77777777" w:rsidR="003C68C8" w:rsidRDefault="003C68C8" w:rsidP="0071635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500</w:t>
            </w:r>
          </w:p>
        </w:tc>
        <w:tc>
          <w:tcPr>
            <w:tcW w:w="13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3ACCE" w14:textId="77777777" w:rsidR="003C68C8" w:rsidRDefault="003C68C8" w:rsidP="0071635F">
            <w:pPr>
              <w:rPr>
                <w:rFonts w:cs="Times New Roman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94D07" w14:textId="77777777" w:rsidR="003C68C8" w:rsidRDefault="003C68C8" w:rsidP="0071635F">
            <w:pPr>
              <w:rPr>
                <w:rFonts w:cs="Times New Roman"/>
              </w:rPr>
            </w:pPr>
          </w:p>
        </w:tc>
        <w:tc>
          <w:tcPr>
            <w:tcW w:w="13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CD87D" w14:textId="77777777" w:rsidR="003C68C8" w:rsidRDefault="003C68C8" w:rsidP="0071635F">
            <w:pPr>
              <w:rPr>
                <w:rFonts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A102C" w14:textId="77777777" w:rsidR="003C68C8" w:rsidRDefault="003C68C8" w:rsidP="0071635F">
            <w:pPr>
              <w:rPr>
                <w:rFonts w:cs="Times New Roman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B3CE2" w14:textId="77777777" w:rsidR="003C68C8" w:rsidRDefault="003C68C8" w:rsidP="0071635F">
            <w:pPr>
              <w:rPr>
                <w:rFonts w:cs="Times New Roman"/>
              </w:rPr>
            </w:pPr>
          </w:p>
        </w:tc>
      </w:tr>
    </w:tbl>
    <w:p w14:paraId="4B79B5C2" w14:textId="77777777" w:rsidR="003C68C8" w:rsidRDefault="003C68C8" w:rsidP="003C68C8">
      <w:pPr>
        <w:rPr>
          <w:rFonts w:cs="Times New Roman"/>
        </w:rPr>
      </w:pPr>
    </w:p>
    <w:p w14:paraId="173EAF6B" w14:textId="77777777" w:rsidR="003C68C8" w:rsidRDefault="003C68C8" w:rsidP="003C68C8">
      <w:pPr>
        <w:rPr>
          <w:rFonts w:cs="Times New Roman"/>
        </w:rPr>
      </w:pPr>
    </w:p>
    <w:p w14:paraId="5ADC4A7A" w14:textId="77777777" w:rsidR="003C68C8" w:rsidRDefault="003C68C8" w:rsidP="003C68C8">
      <w:pPr>
        <w:rPr>
          <w:rFonts w:cs="Times New Roman"/>
        </w:rPr>
      </w:pPr>
      <w:r>
        <w:rPr>
          <w:rFonts w:cs="Times New Roman"/>
        </w:rPr>
        <w:t>Parametry graniczne</w:t>
      </w:r>
    </w:p>
    <w:p w14:paraId="50220369" w14:textId="77777777" w:rsidR="003C68C8" w:rsidRDefault="003C68C8" w:rsidP="003C68C8">
      <w:pPr>
        <w:rPr>
          <w:rFonts w:cs="Times New Roman"/>
        </w:rPr>
      </w:pPr>
    </w:p>
    <w:p w14:paraId="43E9ABDC" w14:textId="77777777" w:rsidR="003C68C8" w:rsidRDefault="003C68C8" w:rsidP="003C68C8">
      <w:pPr>
        <w:pStyle w:val="Zawarto9ce6tabeli"/>
        <w:rPr>
          <w:rFonts w:cs="Times New Roman"/>
        </w:rPr>
      </w:pPr>
      <w:r>
        <w:rPr>
          <w:rFonts w:cs="Times New Roman"/>
        </w:rPr>
        <w:t>Dotyczy punktu 1</w:t>
      </w:r>
    </w:p>
    <w:p w14:paraId="7672F328" w14:textId="77777777" w:rsidR="003C68C8" w:rsidRDefault="003C68C8" w:rsidP="003C68C8">
      <w:pPr>
        <w:pStyle w:val="Zawarto9ce6tabeli"/>
        <w:rPr>
          <w:rFonts w:cs="Times New Roman"/>
        </w:rPr>
      </w:pPr>
      <w:r>
        <w:rPr>
          <w:rFonts w:cs="Times New Roman"/>
        </w:rPr>
        <w:t xml:space="preserve">-Termin ważności podłoża 3 miesiące </w:t>
      </w:r>
    </w:p>
    <w:p w14:paraId="32E73660" w14:textId="77777777" w:rsidR="003C68C8" w:rsidRDefault="003C68C8" w:rsidP="003C68C8">
      <w:pPr>
        <w:pStyle w:val="Zawarto9ce6tabeli"/>
        <w:rPr>
          <w:rFonts w:cs="Times New Roman"/>
        </w:rPr>
      </w:pPr>
      <w:r>
        <w:rPr>
          <w:rFonts w:cs="Times New Roman"/>
        </w:rPr>
        <w:t xml:space="preserve">-Podłoże posiada certyfikat żyzności </w:t>
      </w:r>
    </w:p>
    <w:p w14:paraId="6B1DC9A1" w14:textId="77777777" w:rsidR="003C68C8" w:rsidRDefault="003C68C8" w:rsidP="003C68C8">
      <w:pPr>
        <w:pStyle w:val="Zawarto9ce6tabeli"/>
        <w:rPr>
          <w:rFonts w:cs="Times New Roman"/>
        </w:rPr>
      </w:pPr>
      <w:r>
        <w:rPr>
          <w:rFonts w:cs="Times New Roman"/>
        </w:rPr>
        <w:t>-Otwieranie i zamykanie probówek nie sprawiające trudności</w:t>
      </w:r>
    </w:p>
    <w:p w14:paraId="70CD0DA3" w14:textId="77777777" w:rsidR="003C68C8" w:rsidRDefault="003C68C8" w:rsidP="003C68C8">
      <w:pPr>
        <w:pStyle w:val="Zawarto9ce6tabeli"/>
        <w:rPr>
          <w:rFonts w:cs="Times New Roman"/>
        </w:rPr>
      </w:pPr>
      <w:r>
        <w:rPr>
          <w:rFonts w:cs="Times New Roman"/>
        </w:rPr>
        <w:t>- Po posianiu materiału , podłoże w czasie 70 dni inkubacji nie ulega łatwo kontaminacji</w:t>
      </w:r>
    </w:p>
    <w:p w14:paraId="059112A4" w14:textId="77777777" w:rsidR="003C68C8" w:rsidRDefault="003C68C8" w:rsidP="003C68C8">
      <w:pPr>
        <w:pStyle w:val="Zawarto9ce6tabeli"/>
        <w:rPr>
          <w:rFonts w:cs="Times New Roman"/>
        </w:rPr>
      </w:pPr>
      <w:r>
        <w:rPr>
          <w:rFonts w:cs="Times New Roman"/>
        </w:rPr>
        <w:t>- Skos podłoża w probówce (minimum 5 cm)  umożliwia łatwą ocenę wzrostu</w:t>
      </w:r>
    </w:p>
    <w:p w14:paraId="2984CAC3" w14:textId="77777777" w:rsidR="003C68C8" w:rsidRDefault="003C68C8" w:rsidP="003C68C8">
      <w:pPr>
        <w:pStyle w:val="Zawarto9ce6tabeli"/>
        <w:rPr>
          <w:rFonts w:cs="Times New Roman"/>
        </w:rPr>
      </w:pPr>
      <w:r>
        <w:rPr>
          <w:rFonts w:cs="Times New Roman"/>
        </w:rPr>
        <w:t>- Na każdej probówce znajduje się wyraźnie zaznaczone pole do jej opisu</w:t>
      </w:r>
    </w:p>
    <w:p w14:paraId="6663629E" w14:textId="77777777" w:rsidR="003C68C8" w:rsidRDefault="003C68C8" w:rsidP="003C68C8">
      <w:pPr>
        <w:pStyle w:val="Zawarto9ce6tabeli"/>
        <w:rPr>
          <w:rFonts w:cs="Times New Roman"/>
        </w:rPr>
      </w:pPr>
      <w:r>
        <w:rPr>
          <w:rFonts w:cs="Times New Roman"/>
        </w:rPr>
        <w:t>Dotyczy punktu 2</w:t>
      </w:r>
    </w:p>
    <w:p w14:paraId="0DCB480E" w14:textId="77777777" w:rsidR="003C68C8" w:rsidRDefault="003C68C8" w:rsidP="003C68C8">
      <w:pPr>
        <w:pStyle w:val="Zawarto9ce6tabeli"/>
        <w:rPr>
          <w:rFonts w:cs="Times New Roman"/>
        </w:rPr>
      </w:pPr>
      <w:r>
        <w:rPr>
          <w:rFonts w:cs="Times New Roman"/>
        </w:rPr>
        <w:t xml:space="preserve">- probówki firmy COPAN kompatybilne z aparatami w wyposażeniu </w:t>
      </w:r>
      <w:proofErr w:type="spellStart"/>
      <w:r>
        <w:rPr>
          <w:rFonts w:cs="Times New Roman"/>
        </w:rPr>
        <w:t>pracownii</w:t>
      </w:r>
      <w:proofErr w:type="spellEnd"/>
    </w:p>
    <w:p w14:paraId="4A97EFD7" w14:textId="77777777" w:rsidR="003C68C8" w:rsidRDefault="003C68C8" w:rsidP="003C68C8">
      <w:pPr>
        <w:pStyle w:val="Zawarto9ce6tabeli"/>
        <w:rPr>
          <w:rFonts w:cs="Times New Roman"/>
        </w:rPr>
      </w:pPr>
      <w:r>
        <w:rPr>
          <w:rFonts w:cs="Times New Roman"/>
        </w:rPr>
        <w:t>- probówki zawierają bulion zapewniający przeżycie kultur bakteryjnych</w:t>
      </w:r>
    </w:p>
    <w:p w14:paraId="41D8F222" w14:textId="77777777" w:rsidR="003C68C8" w:rsidRDefault="003C68C8" w:rsidP="003C68C8">
      <w:pPr>
        <w:pStyle w:val="Zawarto9ce6tabeli"/>
        <w:rPr>
          <w:rFonts w:cs="Times New Roman"/>
        </w:rPr>
      </w:pPr>
      <w:r>
        <w:rPr>
          <w:rFonts w:cs="Times New Roman"/>
        </w:rPr>
        <w:t>- probówki nadają się do pobierania wymazów z nosa u dzieci</w:t>
      </w:r>
    </w:p>
    <w:p w14:paraId="3ACDD2D3" w14:textId="77777777" w:rsidR="003C68C8" w:rsidRDefault="003C68C8" w:rsidP="003C68C8">
      <w:pPr>
        <w:pStyle w:val="Zawarto9ce6tabeli"/>
        <w:rPr>
          <w:rFonts w:cs="Times New Roman"/>
        </w:rPr>
      </w:pPr>
    </w:p>
    <w:p w14:paraId="2DEBA97F" w14:textId="77777777" w:rsidR="00727FC2" w:rsidRDefault="00727FC2"/>
    <w:sectPr w:rsidR="00727FC2" w:rsidSect="003C68C8">
      <w:pgSz w:w="16838" w:h="11906" w:orient="landscape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C8"/>
    <w:rsid w:val="003C68C8"/>
    <w:rsid w:val="0072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3893"/>
  <w15:chartTrackingRefBased/>
  <w15:docId w15:val="{900BF8CF-E693-4A48-9713-6462CB4A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8C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pl-PL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9ce6tabeli">
    <w:name w:val="Zawartoś9cće6 tabeli"/>
    <w:basedOn w:val="Normalny"/>
    <w:uiPriority w:val="99"/>
    <w:rsid w:val="003C6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Bogdanowicz</dc:creator>
  <cp:keywords/>
  <dc:description/>
  <cp:lastModifiedBy>Renata Bogdanowicz</cp:lastModifiedBy>
  <cp:revision>1</cp:revision>
  <dcterms:created xsi:type="dcterms:W3CDTF">2023-11-28T07:53:00Z</dcterms:created>
  <dcterms:modified xsi:type="dcterms:W3CDTF">2023-11-28T07:56:00Z</dcterms:modified>
</cp:coreProperties>
</file>