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01A2F" w14:textId="5DDA7C63" w:rsidR="00E47C8E" w:rsidRDefault="00E47C8E" w:rsidP="00E47C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Otwock, 2</w:t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color w:val="000000"/>
          <w:kern w:val="0"/>
          <w:sz w:val="20"/>
          <w:szCs w:val="20"/>
        </w:rPr>
        <w:t>-11-2024</w:t>
      </w:r>
    </w:p>
    <w:p w14:paraId="4ED937B5" w14:textId="77777777" w:rsidR="00E47C8E" w:rsidRDefault="00E47C8E" w:rsidP="00E47C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</w:p>
    <w:p w14:paraId="6AEAB669" w14:textId="093558D2" w:rsidR="00E47C8E" w:rsidRPr="00E47C8E" w:rsidRDefault="00E47C8E" w:rsidP="00E47C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  <w:t xml:space="preserve">Do wszystkich zainteresowanych </w:t>
      </w:r>
    </w:p>
    <w:p w14:paraId="77996BBE" w14:textId="77777777" w:rsidR="00E47C8E" w:rsidRDefault="00E47C8E" w:rsidP="00E47C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Dotyczy:</w:t>
      </w:r>
    </w:p>
    <w:p w14:paraId="53C73CCD" w14:textId="77777777" w:rsidR="00E47C8E" w:rsidRDefault="00E47C8E" w:rsidP="00E47C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Numer postępowania: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22/PN/2024</w:t>
      </w:r>
    </w:p>
    <w:p w14:paraId="1D746A27" w14:textId="77777777" w:rsidR="00E47C8E" w:rsidRDefault="00E47C8E" w:rsidP="00E47C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Przedmiot postępowania: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Usługi całodziennego żywienia w formie cateringu dla pacjentów hospitalizowanych w Mazowieckim Centrum Leczenia Chorób Płuc i Gruźlicy w Otwocku oraz odbioru odpadów pokonsumpcyjnych .</w:t>
      </w:r>
    </w:p>
    <w:p w14:paraId="1619204E" w14:textId="77777777" w:rsidR="00E47C8E" w:rsidRDefault="00E47C8E" w:rsidP="00E47C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br/>
      </w:r>
      <w:r>
        <w:rPr>
          <w:rFonts w:ascii="Arial" w:hAnsi="Arial" w:cs="Arial"/>
          <w:color w:val="000000"/>
          <w:kern w:val="0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Zamawiający:</w:t>
      </w:r>
    </w:p>
    <w:p w14:paraId="5CF90469" w14:textId="77777777" w:rsidR="00E47C8E" w:rsidRDefault="00E47C8E" w:rsidP="00E47C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Mazowieckie Centrum Leczenia Chorób Płuc i Gruźlicy</w:t>
      </w:r>
    </w:p>
    <w:p w14:paraId="582B1333" w14:textId="77777777" w:rsidR="00E47C8E" w:rsidRDefault="00E47C8E" w:rsidP="00E47C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Narutowicza 80</w:t>
      </w:r>
    </w:p>
    <w:p w14:paraId="078C6A51" w14:textId="77777777" w:rsidR="00E47C8E" w:rsidRDefault="00E47C8E" w:rsidP="00E47C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05-400 Otwock</w:t>
      </w:r>
    </w:p>
    <w:p w14:paraId="30D75049" w14:textId="77777777" w:rsidR="00E47C8E" w:rsidRDefault="00E47C8E" w:rsidP="00E47C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Telefon:</w:t>
      </w:r>
    </w:p>
    <w:p w14:paraId="4F2FD676" w14:textId="6A56E703" w:rsidR="00E47C8E" w:rsidRDefault="00E47C8E" w:rsidP="00E47C8E">
      <w:pPr>
        <w:widowControl w:val="0"/>
        <w:autoSpaceDE w:val="0"/>
        <w:autoSpaceDN w:val="0"/>
        <w:adjustRightInd w:val="0"/>
        <w:spacing w:after="0" w:line="240" w:lineRule="auto"/>
        <w:ind w:left="5669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br/>
      </w:r>
    </w:p>
    <w:p w14:paraId="630814ED" w14:textId="52D4A65D" w:rsidR="00E47C8E" w:rsidRDefault="00E47C8E" w:rsidP="00E47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br/>
      </w:r>
      <w:r>
        <w:rPr>
          <w:rFonts w:ascii="Arial" w:hAnsi="Arial" w:cs="Arial"/>
          <w:color w:val="000000"/>
          <w:kern w:val="0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Zawiadomienie o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odrzuceniu 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>oferty</w:t>
      </w:r>
    </w:p>
    <w:p w14:paraId="510D7EEE" w14:textId="6038490A" w:rsidR="00E47C8E" w:rsidRDefault="00E47C8E" w:rsidP="00E47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br/>
        <w:t>Działając na podstawie art. 522 ustawy z 11 września 2019 r. Prawo zamówień publicznych (Dz.U. 2023 poz. 1605 ze zm., zwana dalej: PZP), Zamawiający na podstawie wyroku Krajowej Izby Odwoławczej z dn. 19.11.202r sygn.. akt :KIO 3947/24  uwzględniającego odwołanie PPH „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Kudaszewicz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</w:rPr>
        <w:t xml:space="preserve">” ul. Wspólna 71, 08-400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Subliny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 w całości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odrzuca ofertę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 Naprzód Catering Sp. z o.o. Traktorowa 126 lok.301 91-204 Łódź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jako niezgodnej z przepisami 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</w:rPr>
        <w:t>Pzp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</w:rPr>
        <w:t xml:space="preserve"> .</w:t>
      </w:r>
    </w:p>
    <w:p w14:paraId="0DCB6368" w14:textId="77777777" w:rsidR="00E47C8E" w:rsidRDefault="00E47C8E" w:rsidP="00E47C8E">
      <w:pPr>
        <w:widowControl w:val="0"/>
        <w:autoSpaceDE w:val="0"/>
        <w:autoSpaceDN w:val="0"/>
        <w:adjustRightInd w:val="0"/>
        <w:spacing w:after="0" w:line="240" w:lineRule="auto"/>
        <w:ind w:left="5669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br/>
      </w:r>
      <w:r>
        <w:rPr>
          <w:rFonts w:ascii="Arial" w:hAnsi="Arial" w:cs="Arial"/>
          <w:color w:val="000000"/>
          <w:kern w:val="0"/>
          <w:sz w:val="24"/>
          <w:szCs w:val="24"/>
        </w:rPr>
        <w:br/>
      </w:r>
    </w:p>
    <w:p w14:paraId="4EB13252" w14:textId="77777777" w:rsidR="00E47C8E" w:rsidRDefault="00E47C8E" w:rsidP="00E47C8E">
      <w:pPr>
        <w:widowControl w:val="0"/>
        <w:autoSpaceDE w:val="0"/>
        <w:autoSpaceDN w:val="0"/>
        <w:adjustRightInd w:val="0"/>
        <w:spacing w:after="0" w:line="240" w:lineRule="auto"/>
        <w:ind w:left="4535"/>
        <w:jc w:val="center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br/>
        <w:t>..............................................................................</w:t>
      </w:r>
    </w:p>
    <w:p w14:paraId="7EE44DB3" w14:textId="77777777" w:rsidR="00E47C8E" w:rsidRDefault="00E47C8E" w:rsidP="00E47C8E">
      <w:pPr>
        <w:widowControl w:val="0"/>
        <w:autoSpaceDE w:val="0"/>
        <w:autoSpaceDN w:val="0"/>
        <w:adjustRightInd w:val="0"/>
        <w:spacing w:after="0" w:line="240" w:lineRule="auto"/>
        <w:ind w:left="4535"/>
        <w:jc w:val="center"/>
        <w:rPr>
          <w:rFonts w:ascii="Arial" w:hAnsi="Arial" w:cs="Arial"/>
          <w:color w:val="000000"/>
          <w:kern w:val="0"/>
          <w:sz w:val="24"/>
          <w:szCs w:val="24"/>
          <w:vertAlign w:val="superscript"/>
        </w:rPr>
      </w:pPr>
      <w:r>
        <w:rPr>
          <w:rFonts w:ascii="Arial" w:hAnsi="Arial" w:cs="Arial"/>
          <w:color w:val="000000"/>
          <w:kern w:val="0"/>
          <w:sz w:val="24"/>
          <w:szCs w:val="24"/>
          <w:vertAlign w:val="superscript"/>
        </w:rPr>
        <w:t>(podpis kierownika Zamawiającego)</w:t>
      </w:r>
    </w:p>
    <w:p w14:paraId="5973AB2B" w14:textId="77777777" w:rsidR="00E47C8E" w:rsidRDefault="00E47C8E"/>
    <w:sectPr w:rsidR="00E47C8E" w:rsidSect="00E47C8E">
      <w:headerReference w:type="default" r:id="rId4"/>
      <w:footerReference w:type="default" r:id="rId5"/>
      <w:pgSz w:w="11905" w:h="16837"/>
      <w:pgMar w:top="1417" w:right="850" w:bottom="1700" w:left="113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AB767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kern w:val="0"/>
        <w:sz w:val="16"/>
        <w:szCs w:val="16"/>
      </w:rPr>
    </w:pPr>
    <w:r>
      <w:rPr>
        <w:rFonts w:ascii="sans-serif" w:hAnsi="sans-serif" w:cs="sans-serif"/>
        <w:color w:val="000000"/>
        <w:kern w:val="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kern w:val="0"/>
        <w:sz w:val="16"/>
        <w:szCs w:val="16"/>
      </w:rPr>
      <w:pgNum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AC741" w14:textId="655A105B" w:rsidR="00000000" w:rsidRDefault="00E47C8E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kern w:val="0"/>
        <w:sz w:val="24"/>
        <w:szCs w:val="24"/>
      </w:rPr>
    </w:pPr>
    <w:r>
      <w:rPr>
        <w:rFonts w:ascii="sans-serif" w:hAnsi="sans-serif" w:cs="sans-serif"/>
        <w:noProof/>
        <w:color w:val="000000"/>
        <w:kern w:val="0"/>
        <w:sz w:val="24"/>
        <w:szCs w:val="24"/>
      </w:rPr>
      <w:drawing>
        <wp:inline distT="0" distB="0" distL="0" distR="0" wp14:anchorId="1785CB09" wp14:editId="57B567C0">
          <wp:extent cx="1143000" cy="361950"/>
          <wp:effectExtent l="0" t="0" r="0" b="0"/>
          <wp:docPr id="16887267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8E"/>
    <w:rsid w:val="009A3420"/>
    <w:rsid w:val="00E4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0D1C"/>
  <w15:chartTrackingRefBased/>
  <w15:docId w15:val="{07CF2A24-B1FC-4289-820E-D369ADF2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C8E"/>
    <w:rPr>
      <w:rFonts w:eastAsiaTheme="minorEastAsia" w:cs="Times New Roman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Mazowieckie Centrum</dc:creator>
  <cp:keywords/>
  <dc:description/>
  <cp:lastModifiedBy>Mazowieckie Centrum</cp:lastModifiedBy>
  <cp:revision>1</cp:revision>
  <cp:lastPrinted>2024-11-22T11:09:00Z</cp:lastPrinted>
  <dcterms:created xsi:type="dcterms:W3CDTF">2024-11-22T11:03:00Z</dcterms:created>
  <dcterms:modified xsi:type="dcterms:W3CDTF">2024-11-22T11:11:00Z</dcterms:modified>
</cp:coreProperties>
</file>