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70F32" w14:textId="6B46026B" w:rsidR="00C95B2E" w:rsidRDefault="00C95B2E" w:rsidP="00C95B2E">
      <w:pPr>
        <w:pStyle w:val="Textbody"/>
        <w:tabs>
          <w:tab w:val="left" w:pos="-12"/>
          <w:tab w:val="left" w:pos="696"/>
          <w:tab w:val="left" w:pos="1404"/>
          <w:tab w:val="left" w:pos="2112"/>
          <w:tab w:val="left" w:pos="2820"/>
          <w:tab w:val="left" w:pos="3528"/>
          <w:tab w:val="left" w:pos="4236"/>
          <w:tab w:val="left" w:pos="4944"/>
          <w:tab w:val="left" w:pos="5652"/>
          <w:tab w:val="left" w:pos="6360"/>
          <w:tab w:val="left" w:pos="7068"/>
          <w:tab w:val="left" w:pos="7776"/>
          <w:tab w:val="right" w:pos="8350"/>
        </w:tabs>
        <w:ind w:left="720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>
        <w:rPr>
          <w:rFonts w:ascii="Calibri" w:eastAsia="Calibri" w:hAnsi="Calibri" w:cs="Calibri"/>
          <w:i/>
          <w:sz w:val="22"/>
          <w:szCs w:val="22"/>
        </w:rPr>
        <w:t xml:space="preserve">Załącznik nr </w:t>
      </w:r>
      <w:r>
        <w:rPr>
          <w:rFonts w:ascii="Calibri" w:eastAsia="Calibri" w:hAnsi="Calibri" w:cs="Calibri"/>
          <w:i/>
          <w:sz w:val="22"/>
          <w:szCs w:val="22"/>
        </w:rPr>
        <w:t>5 do SWZ</w:t>
      </w:r>
      <w:r>
        <w:rPr>
          <w:rFonts w:ascii="Calibri" w:eastAsia="Calibri" w:hAnsi="Calibri" w:cs="Calibri"/>
          <w:i/>
          <w:sz w:val="22"/>
          <w:szCs w:val="22"/>
        </w:rPr>
        <w:t xml:space="preserve">                                                           </w:t>
      </w:r>
    </w:p>
    <w:p w14:paraId="6E3EC1A2" w14:textId="6E63F884" w:rsidR="00C95B2E" w:rsidRDefault="00C95B2E" w:rsidP="00C95B2E">
      <w:pPr>
        <w:pStyle w:val="Text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rPr>
          <w:rFonts w:hint="eastAsia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                                                                    UMOWA NR        /   </w:t>
      </w:r>
      <w:r>
        <w:rPr>
          <w:rFonts w:ascii="Calibri" w:eastAsia="Calibri" w:hAnsi="Calibri" w:cs="Calibri"/>
          <w:i/>
          <w:sz w:val="22"/>
          <w:szCs w:val="22"/>
        </w:rPr>
        <w:t>10</w:t>
      </w:r>
      <w:r>
        <w:rPr>
          <w:rFonts w:ascii="Calibri" w:eastAsia="Calibri" w:hAnsi="Calibri" w:cs="Calibri"/>
          <w:i/>
          <w:sz w:val="22"/>
          <w:szCs w:val="22"/>
        </w:rPr>
        <w:t xml:space="preserve"> T P/   2025</w:t>
      </w:r>
    </w:p>
    <w:p w14:paraId="78976733" w14:textId="77777777" w:rsidR="00C95B2E" w:rsidRDefault="00C95B2E" w:rsidP="00C95B2E">
      <w:pPr>
        <w:pStyle w:val="NormalnyWeb"/>
        <w:spacing w:before="278" w:after="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……   r. w Otwocku, pomiędzy:</w:t>
      </w:r>
    </w:p>
    <w:p w14:paraId="635EF966" w14:textId="77777777" w:rsidR="00C95B2E" w:rsidRDefault="00C95B2E" w:rsidP="00C95B2E">
      <w:pPr>
        <w:pStyle w:val="Standard"/>
        <w:tabs>
          <w:tab w:val="left" w:pos="0"/>
          <w:tab w:val="left" w:pos="1440"/>
          <w:tab w:val="left" w:leader="dot" w:pos="4896"/>
          <w:tab w:val="left" w:leader="dot" w:pos="6192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D92B138" w14:textId="77777777" w:rsidR="00C95B2E" w:rsidRDefault="00C95B2E" w:rsidP="00C95B2E">
      <w:p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bCs/>
          <w:sz w:val="22"/>
        </w:rPr>
        <w:t>Mazowieckim Centrum Leczenia Chorób Płuc i Gruźlicy</w:t>
      </w:r>
      <w:r>
        <w:rPr>
          <w:rFonts w:ascii="Calibri" w:hAnsi="Calibri" w:cs="Calibri"/>
          <w:sz w:val="22"/>
        </w:rPr>
        <w:t xml:space="preserve">, z siedzibą w Otwocku przy ul. Narutowicza 80, </w:t>
      </w:r>
      <w:r>
        <w:rPr>
          <w:rFonts w:ascii="Calibri" w:hAnsi="Calibri" w:cs="Calibri"/>
          <w:sz w:val="22"/>
        </w:rPr>
        <w:br/>
        <w:t>05-400 Otwock, wpisanym do rejestru stowarzyszeń, innych organizacji społecznych i zawodowych, fundacji i publicznych zakładów opieki zdrowotnej Krajowego Rejestru Sądowego prowadzonego przez Sąd Rejonowy dla m. st. Warszawy, XIV Wydział Gospodarczy Krajowego Rejestru Sądowego pod numerem KRS: 0000080790, NIP: 532-16-64-002,</w:t>
      </w:r>
      <w:r>
        <w:rPr>
          <w:rFonts w:ascii="Calibri" w:hAnsi="Calibri" w:cs="Calibri"/>
          <w:b/>
          <w:bCs/>
          <w:sz w:val="22"/>
        </w:rPr>
        <w:t xml:space="preserve"> </w:t>
      </w:r>
      <w:r>
        <w:rPr>
          <w:rFonts w:ascii="Calibri" w:hAnsi="Calibri" w:cs="Calibri"/>
          <w:sz w:val="22"/>
        </w:rPr>
        <w:t>zwanym dalej „</w:t>
      </w:r>
      <w:r>
        <w:rPr>
          <w:rFonts w:ascii="Calibri" w:hAnsi="Calibri" w:cs="Calibri"/>
          <w:b/>
          <w:sz w:val="22"/>
        </w:rPr>
        <w:t>Zamawiającym”</w:t>
      </w:r>
      <w:r>
        <w:rPr>
          <w:rFonts w:ascii="Calibri" w:hAnsi="Calibri" w:cs="Calibri"/>
          <w:sz w:val="22"/>
        </w:rPr>
        <w:t xml:space="preserve"> reprezentowanym przez:</w:t>
      </w:r>
    </w:p>
    <w:p w14:paraId="0FA59228" w14:textId="77777777" w:rsidR="00C95B2E" w:rsidRDefault="00C95B2E" w:rsidP="00C95B2E">
      <w:pPr>
        <w:spacing w:before="10" w:line="276" w:lineRule="auto"/>
        <w:contextualSpacing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Pana Annę Kamińską – Dyrektora Naczelnego</w:t>
      </w:r>
    </w:p>
    <w:p w14:paraId="5DE4AFB8" w14:textId="77777777" w:rsidR="00C95B2E" w:rsidRDefault="00C95B2E" w:rsidP="00C95B2E">
      <w:pPr>
        <w:spacing w:before="10" w:line="276" w:lineRule="auto"/>
        <w:contextualSpacing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przy kontrasygnacie </w:t>
      </w:r>
    </w:p>
    <w:p w14:paraId="2935FF9C" w14:textId="77777777" w:rsidR="00C95B2E" w:rsidRDefault="00C95B2E" w:rsidP="00C95B2E">
      <w:pPr>
        <w:spacing w:before="10" w:line="276" w:lineRule="auto"/>
        <w:contextualSpacing/>
        <w:jc w:val="both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Pani Magdaleny Giedrojć-</w:t>
      </w:r>
      <w:proofErr w:type="spellStart"/>
      <w:r>
        <w:rPr>
          <w:rFonts w:ascii="Calibri" w:hAnsi="Calibri" w:cs="Calibri"/>
          <w:b/>
          <w:sz w:val="22"/>
        </w:rPr>
        <w:t>Juraha</w:t>
      </w:r>
      <w:proofErr w:type="spellEnd"/>
      <w:r>
        <w:rPr>
          <w:rFonts w:ascii="Calibri" w:hAnsi="Calibri" w:cs="Calibri"/>
          <w:b/>
          <w:sz w:val="22"/>
        </w:rPr>
        <w:t xml:space="preserve">  – </w:t>
      </w:r>
      <w:proofErr w:type="spellStart"/>
      <w:r>
        <w:rPr>
          <w:rFonts w:ascii="Calibri" w:hAnsi="Calibri" w:cs="Calibri"/>
          <w:b/>
          <w:sz w:val="22"/>
        </w:rPr>
        <w:t>Głownej</w:t>
      </w:r>
      <w:proofErr w:type="spellEnd"/>
      <w:r>
        <w:rPr>
          <w:rFonts w:ascii="Calibri" w:hAnsi="Calibri" w:cs="Calibri"/>
          <w:b/>
          <w:sz w:val="22"/>
        </w:rPr>
        <w:t xml:space="preserve"> Księgowej</w:t>
      </w:r>
    </w:p>
    <w:p w14:paraId="179BCE61" w14:textId="77777777" w:rsidR="00C95B2E" w:rsidRDefault="00C95B2E" w:rsidP="00C95B2E">
      <w:pPr>
        <w:spacing w:before="10" w:line="276" w:lineRule="auto"/>
        <w:contextualSpacing/>
        <w:jc w:val="both"/>
        <w:rPr>
          <w:rFonts w:hint="eastAsia"/>
        </w:rPr>
      </w:pPr>
      <w:r>
        <w:rPr>
          <w:rFonts w:ascii="Calibri" w:hAnsi="Calibri" w:cs="Calibri"/>
          <w:bCs/>
          <w:sz w:val="22"/>
        </w:rPr>
        <w:t xml:space="preserve">zwanym dalej </w:t>
      </w:r>
      <w:r>
        <w:rPr>
          <w:rFonts w:ascii="Calibri" w:hAnsi="Calibri" w:cs="Calibri"/>
          <w:b/>
          <w:sz w:val="22"/>
        </w:rPr>
        <w:t>Zamawiającym</w:t>
      </w:r>
    </w:p>
    <w:p w14:paraId="4F491663" w14:textId="77777777" w:rsidR="00C95B2E" w:rsidRDefault="00C95B2E" w:rsidP="00C95B2E">
      <w:pPr>
        <w:pStyle w:val="p8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oraz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41ECA1D1" w14:textId="77777777" w:rsidR="00C95B2E" w:rsidRDefault="00C95B2E" w:rsidP="00C95B2E">
      <w:pPr>
        <w:pStyle w:val="p8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……………………………………………………………………………………………...</w:t>
      </w:r>
    </w:p>
    <w:p w14:paraId="2E089E34" w14:textId="77777777" w:rsidR="00C95B2E" w:rsidRDefault="00C95B2E" w:rsidP="00C95B2E">
      <w:pPr>
        <w:pStyle w:val="p8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reprezentowanym przez: </w:t>
      </w:r>
    </w:p>
    <w:p w14:paraId="1BA9EB1D" w14:textId="77777777" w:rsidR="00C95B2E" w:rsidRDefault="00C95B2E" w:rsidP="00C95B2E">
      <w:pPr>
        <w:pStyle w:val="p8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</w:t>
      </w:r>
    </w:p>
    <w:p w14:paraId="60AD702E" w14:textId="77777777" w:rsidR="00C95B2E" w:rsidRDefault="00C95B2E" w:rsidP="00C95B2E">
      <w:pPr>
        <w:pStyle w:val="p7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zwanym dalej </w:t>
      </w:r>
      <w:r>
        <w:rPr>
          <w:rFonts w:ascii="Calibri" w:hAnsi="Calibri" w:cs="Calibri"/>
          <w:b/>
          <w:sz w:val="22"/>
          <w:szCs w:val="22"/>
        </w:rPr>
        <w:t>Wykonawcą</w:t>
      </w:r>
    </w:p>
    <w:p w14:paraId="78B57AD6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53653AF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 1</w:t>
      </w:r>
    </w:p>
    <w:p w14:paraId="703548CC" w14:textId="2938B1CA" w:rsidR="00C95B2E" w:rsidRPr="00C95B2E" w:rsidRDefault="00C95B2E" w:rsidP="00C95B2E">
      <w:pPr>
        <w:pStyle w:val="p7"/>
        <w:numPr>
          <w:ilvl w:val="0"/>
          <w:numId w:val="5"/>
        </w:numPr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Umowa zawarta zgodnie z wynikiem postępowania o udzielenie zamówienia publicznego przeprowadzonego w  TRYBIE PODSTAWOWYM Z </w:t>
      </w:r>
      <w:r>
        <w:rPr>
          <w:rFonts w:ascii="Calibri" w:hAnsi="Calibri" w:cs="Calibri"/>
          <w:sz w:val="22"/>
          <w:szCs w:val="22"/>
        </w:rPr>
        <w:t xml:space="preserve">MOŻLIWOŚCIĄ </w:t>
      </w:r>
      <w:r>
        <w:rPr>
          <w:rFonts w:ascii="Calibri" w:hAnsi="Calibri" w:cs="Calibri"/>
          <w:sz w:val="22"/>
          <w:szCs w:val="22"/>
        </w:rPr>
        <w:t>PRZEPROWADZANIA NEGOCJACJI   na podstawie ustawy z dnia 11 września 2019r  r. – Prawo zamówień publicznych.</w:t>
      </w:r>
    </w:p>
    <w:p w14:paraId="44BCB817" w14:textId="2B47EE49" w:rsidR="00C95B2E" w:rsidRPr="00C95B2E" w:rsidRDefault="00C95B2E" w:rsidP="00C95B2E">
      <w:pPr>
        <w:pStyle w:val="p7"/>
        <w:numPr>
          <w:ilvl w:val="0"/>
          <w:numId w:val="5"/>
        </w:numPr>
        <w:spacing w:line="276" w:lineRule="auto"/>
        <w:jc w:val="both"/>
      </w:pPr>
      <w:r w:rsidRPr="00C95B2E">
        <w:rPr>
          <w:rFonts w:ascii="Calibri" w:hAnsi="Calibri" w:cs="Calibri"/>
          <w:sz w:val="22"/>
          <w:szCs w:val="22"/>
        </w:rPr>
        <w:t xml:space="preserve">Przedmiotem Umowy  </w:t>
      </w:r>
      <w:r w:rsidRPr="00C95B2E">
        <w:rPr>
          <w:rFonts w:ascii="Calibri" w:hAnsi="Calibri" w:cs="Calibri"/>
          <w:sz w:val="22"/>
          <w:szCs w:val="22"/>
        </w:rPr>
        <w:t xml:space="preserve">jest </w:t>
      </w:r>
      <w:r w:rsidRPr="00C95B2E">
        <w:rPr>
          <w:rFonts w:ascii="Calibri" w:eastAsia="Times New Roman" w:hAnsi="Calibri" w:cs="Calibri"/>
          <w:bCs/>
          <w:sz w:val="22"/>
          <w:szCs w:val="22"/>
        </w:rPr>
        <w:t xml:space="preserve"> </w:t>
      </w:r>
      <w:r w:rsidRPr="00C95B2E">
        <w:rPr>
          <w:rFonts w:ascii="Times New Roman" w:hAnsi="Times New Roman" w:cs="Times New Roman"/>
          <w:b/>
        </w:rPr>
        <w:t>Zakup sprzętu medycznego</w:t>
      </w:r>
      <w:r w:rsidRPr="00C95B2E">
        <w:rPr>
          <w:rFonts w:ascii="Times New Roman" w:hAnsi="Times New Roman" w:cs="Times New Roman"/>
        </w:rPr>
        <w:t xml:space="preserve">  </w:t>
      </w:r>
      <w:r w:rsidRPr="00C95B2E">
        <w:rPr>
          <w:rFonts w:ascii="Times New Roman" w:hAnsi="Times New Roman" w:cs="Times New Roman"/>
        </w:rPr>
        <w:t>w ramach zadania pn. "Zakup i dostawa niezbędnego sprzętu medycznego dla oddziałów szpitalnych”</w:t>
      </w:r>
    </w:p>
    <w:p w14:paraId="620E7E4D" w14:textId="68F35547" w:rsidR="00C95B2E" w:rsidRPr="00C95B2E" w:rsidRDefault="00C95B2E" w:rsidP="00C95B2E">
      <w:pPr>
        <w:pStyle w:val="p7"/>
        <w:spacing w:line="276" w:lineRule="auto"/>
        <w:ind w:left="360"/>
        <w:jc w:val="both"/>
        <w:rPr>
          <w:rFonts w:hint="eastAsia"/>
        </w:rPr>
      </w:pPr>
      <w:r>
        <w:rPr>
          <w:rFonts w:ascii="Times New Roman" w:hAnsi="Times New Roman" w:cs="Times New Roman"/>
        </w:rPr>
        <w:t>Zadanie nr ……</w:t>
      </w:r>
    </w:p>
    <w:p w14:paraId="4736AD59" w14:textId="16EF2D1D" w:rsidR="00C95B2E" w:rsidRDefault="00C95B2E" w:rsidP="00C95B2E">
      <w:pPr>
        <w:pStyle w:val="p7"/>
        <w:spacing w:line="276" w:lineRule="auto"/>
        <w:ind w:left="360"/>
        <w:jc w:val="both"/>
        <w:rPr>
          <w:rFonts w:hint="eastAsia"/>
        </w:rPr>
      </w:pPr>
    </w:p>
    <w:p w14:paraId="17A51743" w14:textId="77777777" w:rsidR="00C95B2E" w:rsidRDefault="00C95B2E" w:rsidP="00C95B2E">
      <w:pPr>
        <w:pStyle w:val="p7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Zakres rzeczowy przedmiotu umowy określa formularz cenowy Wykonawcy  stanowiący załącznik nr 1 do Umowy.</w:t>
      </w:r>
    </w:p>
    <w:p w14:paraId="337A1658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DB7FFDD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 2</w:t>
      </w:r>
    </w:p>
    <w:p w14:paraId="46DFAF94" w14:textId="77777777" w:rsidR="00C95B2E" w:rsidRDefault="00C95B2E" w:rsidP="00C95B2E">
      <w:pPr>
        <w:pStyle w:val="p7"/>
        <w:numPr>
          <w:ilvl w:val="0"/>
          <w:numId w:val="6"/>
        </w:num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sz w:val="22"/>
          <w:szCs w:val="22"/>
        </w:rPr>
        <w:t xml:space="preserve"> zobowiązuje się do dostarczenia towaru, o którym mowa w § 1 przez 12 miesięcy, sukcesywnie, począwszy od momentu udzielenia zamówienia według zapotrzebowania sporządzonego przez </w:t>
      </w:r>
      <w:r>
        <w:rPr>
          <w:rFonts w:ascii="Calibri" w:hAnsi="Calibri" w:cs="Calibri"/>
          <w:b/>
          <w:sz w:val="22"/>
          <w:szCs w:val="22"/>
        </w:rPr>
        <w:t>Zamawiającego.</w:t>
      </w:r>
    </w:p>
    <w:p w14:paraId="0E5FA8FF" w14:textId="77777777" w:rsidR="00C95B2E" w:rsidRDefault="00C95B2E" w:rsidP="00C95B2E">
      <w:pPr>
        <w:pStyle w:val="p7"/>
        <w:numPr>
          <w:ilvl w:val="0"/>
          <w:numId w:val="2"/>
        </w:num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 xml:space="preserve">Zamawiający, </w:t>
      </w:r>
      <w:r>
        <w:rPr>
          <w:rFonts w:ascii="Calibri" w:hAnsi="Calibri" w:cs="Calibri"/>
          <w:sz w:val="22"/>
          <w:szCs w:val="22"/>
        </w:rPr>
        <w:t>w przypadku wystąpienia nieprzewidzianych okoliczności , zastrzega sobie możliwość niezrealizowania lub zwiększenia zamówienia do 20% wartości przedmiotu umowy .</w:t>
      </w:r>
    </w:p>
    <w:p w14:paraId="06E2E527" w14:textId="77777777" w:rsidR="00C95B2E" w:rsidRDefault="00C95B2E" w:rsidP="00C95B2E">
      <w:pPr>
        <w:pStyle w:val="p7"/>
        <w:spacing w:line="276" w:lineRule="auto"/>
        <w:rPr>
          <w:rFonts w:ascii="Calibri" w:hAnsi="Calibri" w:cs="Calibri"/>
          <w:sz w:val="22"/>
          <w:szCs w:val="22"/>
        </w:rPr>
      </w:pPr>
    </w:p>
    <w:p w14:paraId="497DCA95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 3</w:t>
      </w:r>
    </w:p>
    <w:p w14:paraId="79D17F8E" w14:textId="77777777" w:rsidR="00C95B2E" w:rsidRDefault="00C95B2E" w:rsidP="00C95B2E">
      <w:pPr>
        <w:pStyle w:val="p7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Wydanie towaru nastąpi w siedzibie </w:t>
      </w:r>
      <w:r>
        <w:rPr>
          <w:rFonts w:ascii="Calibri" w:hAnsi="Calibri" w:cs="Calibri"/>
          <w:b/>
          <w:sz w:val="22"/>
          <w:szCs w:val="22"/>
        </w:rPr>
        <w:t>Zamawiającego</w:t>
      </w:r>
      <w:r>
        <w:rPr>
          <w:rFonts w:ascii="Calibri" w:hAnsi="Calibri" w:cs="Calibri"/>
          <w:sz w:val="22"/>
          <w:szCs w:val="22"/>
        </w:rPr>
        <w:t>, w dniach roboczych, w godzinach  9.00 – 13,00  .</w:t>
      </w:r>
    </w:p>
    <w:p w14:paraId="75176B16" w14:textId="77777777" w:rsidR="00C95B2E" w:rsidRDefault="00C95B2E" w:rsidP="00C95B2E">
      <w:pPr>
        <w:pStyle w:val="p7"/>
        <w:spacing w:line="276" w:lineRule="auto"/>
        <w:rPr>
          <w:rFonts w:ascii="Calibri" w:hAnsi="Calibri" w:cs="Calibri"/>
          <w:sz w:val="22"/>
          <w:szCs w:val="22"/>
        </w:rPr>
      </w:pPr>
    </w:p>
    <w:p w14:paraId="1E74189D" w14:textId="77777777" w:rsidR="00C95B2E" w:rsidRDefault="00C95B2E" w:rsidP="00C95B2E">
      <w:pPr>
        <w:pStyle w:val="p7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 4</w:t>
      </w:r>
    </w:p>
    <w:p w14:paraId="66E10EFB" w14:textId="77777777" w:rsidR="00C95B2E" w:rsidRDefault="00C95B2E" w:rsidP="00C95B2E">
      <w:pPr>
        <w:pStyle w:val="p7"/>
        <w:numPr>
          <w:ilvl w:val="0"/>
          <w:numId w:val="7"/>
        </w:num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sz w:val="22"/>
          <w:szCs w:val="22"/>
        </w:rPr>
        <w:t xml:space="preserve"> zobowiązany jest do każdorazowego uzgadniania z </w:t>
      </w:r>
      <w:r>
        <w:rPr>
          <w:rFonts w:ascii="Calibri" w:hAnsi="Calibri" w:cs="Calibri"/>
          <w:b/>
          <w:sz w:val="22"/>
          <w:szCs w:val="22"/>
        </w:rPr>
        <w:t>Zamawiającym</w:t>
      </w:r>
      <w:r>
        <w:rPr>
          <w:rFonts w:ascii="Calibri" w:hAnsi="Calibri" w:cs="Calibri"/>
          <w:sz w:val="22"/>
          <w:szCs w:val="22"/>
        </w:rPr>
        <w:t xml:space="preserve"> terminu i godziny dostawy.</w:t>
      </w:r>
    </w:p>
    <w:p w14:paraId="6308AC1E" w14:textId="3FABB1A9" w:rsidR="00C95B2E" w:rsidRDefault="00C95B2E" w:rsidP="00C95B2E">
      <w:pPr>
        <w:pStyle w:val="p7"/>
        <w:numPr>
          <w:ilvl w:val="0"/>
          <w:numId w:val="7"/>
        </w:numPr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Termin </w:t>
      </w:r>
      <w:r>
        <w:rPr>
          <w:rFonts w:ascii="Calibri" w:hAnsi="Calibri" w:cs="Calibri"/>
          <w:sz w:val="22"/>
          <w:szCs w:val="22"/>
        </w:rPr>
        <w:t>realizacji umowy /</w:t>
      </w:r>
      <w:r>
        <w:rPr>
          <w:rFonts w:ascii="Calibri" w:hAnsi="Calibri" w:cs="Calibri"/>
          <w:sz w:val="22"/>
          <w:szCs w:val="22"/>
        </w:rPr>
        <w:t xml:space="preserve">dostawy  - zgodnie ze złożoną ofertą .  …. dni robocze od </w:t>
      </w:r>
      <w:r>
        <w:rPr>
          <w:rFonts w:ascii="Calibri" w:hAnsi="Calibri" w:cs="Calibri"/>
          <w:sz w:val="22"/>
          <w:szCs w:val="22"/>
        </w:rPr>
        <w:t>udzielenia zamówienia.</w:t>
      </w:r>
    </w:p>
    <w:p w14:paraId="5EBFDB2E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1485D37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§ 5</w:t>
      </w:r>
    </w:p>
    <w:p w14:paraId="502CB0DD" w14:textId="77777777" w:rsidR="00C95B2E" w:rsidRDefault="00C95B2E" w:rsidP="00C95B2E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Towar dostarczany będzie </w:t>
      </w:r>
      <w:r>
        <w:rPr>
          <w:rFonts w:ascii="Calibri" w:hAnsi="Calibri" w:cs="Calibri"/>
          <w:b/>
          <w:sz w:val="22"/>
          <w:szCs w:val="22"/>
        </w:rPr>
        <w:t>Zamawiającemu</w:t>
      </w:r>
      <w:r>
        <w:rPr>
          <w:rFonts w:ascii="Calibri" w:hAnsi="Calibri" w:cs="Calibri"/>
          <w:sz w:val="22"/>
          <w:szCs w:val="22"/>
        </w:rPr>
        <w:t xml:space="preserve"> na koszt i ryzyko </w:t>
      </w:r>
      <w:r>
        <w:rPr>
          <w:rFonts w:ascii="Calibri" w:hAnsi="Calibri" w:cs="Calibri"/>
          <w:b/>
          <w:sz w:val="22"/>
          <w:szCs w:val="22"/>
        </w:rPr>
        <w:t>Wykonawcy.</w:t>
      </w:r>
    </w:p>
    <w:p w14:paraId="5D89FCBB" w14:textId="77777777" w:rsidR="00C95B2E" w:rsidRDefault="00C95B2E" w:rsidP="00C95B2E">
      <w:pPr>
        <w:pStyle w:val="c2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1B16D33" w14:textId="77777777" w:rsidR="00C95B2E" w:rsidRDefault="00C95B2E" w:rsidP="00C95B2E">
      <w:pPr>
        <w:pStyle w:val="c2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5EB6FA25" w14:textId="77777777" w:rsidR="00C95B2E" w:rsidRDefault="00C95B2E" w:rsidP="00C95B2E">
      <w:pPr>
        <w:pStyle w:val="c2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6</w:t>
      </w:r>
    </w:p>
    <w:p w14:paraId="2CA73542" w14:textId="77777777" w:rsidR="00C95B2E" w:rsidRDefault="00C95B2E" w:rsidP="00C95B2E">
      <w:pPr>
        <w:pStyle w:val="c2"/>
        <w:numPr>
          <w:ilvl w:val="0"/>
          <w:numId w:val="8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Strony postanawiają że za dostarczony towar </w:t>
      </w:r>
      <w:r>
        <w:rPr>
          <w:rFonts w:ascii="Calibri" w:hAnsi="Calibri" w:cs="Calibri"/>
          <w:b/>
          <w:sz w:val="22"/>
          <w:szCs w:val="22"/>
        </w:rPr>
        <w:t>Zamawiający</w:t>
      </w:r>
      <w:r>
        <w:rPr>
          <w:rFonts w:ascii="Calibri" w:hAnsi="Calibri" w:cs="Calibri"/>
          <w:sz w:val="22"/>
          <w:szCs w:val="22"/>
        </w:rPr>
        <w:t xml:space="preserve"> zapłaci kwotę  ustaloną na podstawie cen jednostkowych, wyszczególnionych w formularzu cenowym </w:t>
      </w:r>
      <w:r>
        <w:rPr>
          <w:rFonts w:ascii="Calibri" w:hAnsi="Calibri" w:cs="Calibri"/>
          <w:b/>
          <w:sz w:val="22"/>
          <w:szCs w:val="22"/>
        </w:rPr>
        <w:t>Wykonawcy</w:t>
      </w:r>
      <w:r>
        <w:rPr>
          <w:rFonts w:ascii="Calibri" w:hAnsi="Calibri" w:cs="Calibri"/>
          <w:sz w:val="22"/>
          <w:szCs w:val="22"/>
        </w:rPr>
        <w:t xml:space="preserve"> (załącznik nr 1) zaakceptowanym przez </w:t>
      </w:r>
      <w:r>
        <w:rPr>
          <w:rFonts w:ascii="Calibri" w:hAnsi="Calibri" w:cs="Calibri"/>
          <w:b/>
          <w:sz w:val="22"/>
          <w:szCs w:val="22"/>
        </w:rPr>
        <w:t>Zamawiającego</w:t>
      </w:r>
      <w:r>
        <w:rPr>
          <w:rFonts w:ascii="Calibri" w:hAnsi="Calibri" w:cs="Calibri"/>
          <w:sz w:val="22"/>
          <w:szCs w:val="22"/>
        </w:rPr>
        <w:t>.</w:t>
      </w:r>
    </w:p>
    <w:p w14:paraId="25B2FA52" w14:textId="16A90454" w:rsidR="00C95B2E" w:rsidRDefault="00C95B2E" w:rsidP="00C95B2E">
      <w:pPr>
        <w:pStyle w:val="c2"/>
        <w:numPr>
          <w:ilvl w:val="0"/>
          <w:numId w:val="8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Wartość kwoty wymienionej w ust.1 ustala się na podstawie cen jednostkowych, według zasad określonych w formularzu cenowym i wynosi ona netto : ………………..</w:t>
      </w:r>
      <w:r>
        <w:rPr>
          <w:rFonts w:ascii="Calibri" w:hAnsi="Calibri" w:cs="Calibri"/>
          <w:b/>
          <w:sz w:val="22"/>
          <w:szCs w:val="22"/>
        </w:rPr>
        <w:t xml:space="preserve"> zł</w:t>
      </w:r>
      <w:r>
        <w:rPr>
          <w:rFonts w:ascii="Calibri" w:hAnsi="Calibri" w:cs="Calibri"/>
          <w:sz w:val="22"/>
          <w:szCs w:val="22"/>
        </w:rPr>
        <w:t xml:space="preserve"> / słownie ………………………………………….zł., plus 8 </w:t>
      </w:r>
      <w:r>
        <w:rPr>
          <w:rFonts w:ascii="Calibri" w:hAnsi="Calibri" w:cs="Calibri"/>
          <w:sz w:val="22"/>
          <w:szCs w:val="22"/>
        </w:rPr>
        <w:t>%/</w:t>
      </w:r>
      <w:r>
        <w:rPr>
          <w:rFonts w:ascii="Calibri" w:hAnsi="Calibri" w:cs="Calibri"/>
          <w:sz w:val="22"/>
          <w:szCs w:val="22"/>
        </w:rPr>
        <w:t xml:space="preserve"> 23%  podatku VAT w kwocie  : …………………..zł, co stanowi wartość oferty brutto : …………………….zł</w:t>
      </w:r>
    </w:p>
    <w:p w14:paraId="5E39F15B" w14:textId="77777777" w:rsidR="00C95B2E" w:rsidRDefault="00C95B2E" w:rsidP="00C95B2E">
      <w:pPr>
        <w:pStyle w:val="c2"/>
        <w:numPr>
          <w:ilvl w:val="0"/>
          <w:numId w:val="8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Przez cały okres trwania Umowy obowiązują stałe ceny wyszczególnione w formularzu ofertowym Wykonawcy.</w:t>
      </w:r>
    </w:p>
    <w:p w14:paraId="6FED1A87" w14:textId="77777777" w:rsidR="00C95B2E" w:rsidRDefault="00C95B2E" w:rsidP="00C95B2E">
      <w:pPr>
        <w:pStyle w:val="c2"/>
        <w:numPr>
          <w:ilvl w:val="0"/>
          <w:numId w:val="8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W przypadku zmiany stawki podatku VAT, w  ramach niniejszej umowy zmiana ta następuje z dniem wejścia w życie aktu prawnego zmieniającego stawkę podatku VAT.</w:t>
      </w:r>
    </w:p>
    <w:p w14:paraId="761FB183" w14:textId="77777777" w:rsidR="00C95B2E" w:rsidRDefault="00C95B2E" w:rsidP="00C95B2E">
      <w:pPr>
        <w:pStyle w:val="p14"/>
        <w:spacing w:line="276" w:lineRule="auto"/>
        <w:ind w:left="284" w:firstLine="0"/>
        <w:rPr>
          <w:rFonts w:ascii="Calibri" w:hAnsi="Calibri" w:cs="Calibri"/>
          <w:b/>
          <w:sz w:val="22"/>
          <w:szCs w:val="22"/>
        </w:rPr>
      </w:pPr>
    </w:p>
    <w:p w14:paraId="38E9F430" w14:textId="77777777" w:rsidR="00C95B2E" w:rsidRDefault="00C95B2E" w:rsidP="00C95B2E">
      <w:pPr>
        <w:pStyle w:val="c15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7</w:t>
      </w:r>
    </w:p>
    <w:p w14:paraId="0249AA2F" w14:textId="77777777" w:rsidR="00C95B2E" w:rsidRDefault="00C95B2E" w:rsidP="00C95B2E">
      <w:pPr>
        <w:pStyle w:val="c15"/>
        <w:numPr>
          <w:ilvl w:val="0"/>
          <w:numId w:val="9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Strony postanawiają ,że rozliczenie za dostarczony towar odbywać się będzie na podstawie faktur częściowych, z których każda płatna będzie po zrealizowaniu przez </w:t>
      </w:r>
      <w:r>
        <w:rPr>
          <w:rFonts w:ascii="Calibri" w:hAnsi="Calibri" w:cs="Calibri"/>
          <w:b/>
          <w:sz w:val="22"/>
          <w:szCs w:val="22"/>
        </w:rPr>
        <w:t>Wykonawcę</w:t>
      </w:r>
      <w:r>
        <w:rPr>
          <w:rFonts w:ascii="Calibri" w:hAnsi="Calibri" w:cs="Calibri"/>
          <w:sz w:val="22"/>
          <w:szCs w:val="22"/>
        </w:rPr>
        <w:t xml:space="preserve"> odpowiedniej części zamówienia i dokonaniu jej odbioru przez </w:t>
      </w:r>
      <w:r>
        <w:rPr>
          <w:rFonts w:ascii="Calibri" w:hAnsi="Calibri" w:cs="Calibri"/>
          <w:b/>
          <w:sz w:val="22"/>
          <w:szCs w:val="22"/>
        </w:rPr>
        <w:t>Zamawiającego.</w:t>
      </w:r>
    </w:p>
    <w:p w14:paraId="5F129142" w14:textId="77777777" w:rsidR="00C95B2E" w:rsidRDefault="00C95B2E" w:rsidP="00C95B2E">
      <w:pPr>
        <w:pStyle w:val="c15"/>
        <w:numPr>
          <w:ilvl w:val="0"/>
          <w:numId w:val="9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Należność za poszczególne partie towaru regulowana będzie przelewem na konto </w:t>
      </w:r>
      <w:r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sz w:val="22"/>
          <w:szCs w:val="22"/>
        </w:rPr>
        <w:t xml:space="preserve">w terminie : </w:t>
      </w:r>
      <w:r>
        <w:rPr>
          <w:rFonts w:ascii="Calibri" w:hAnsi="Calibri" w:cs="Calibri"/>
          <w:b/>
          <w:sz w:val="22"/>
          <w:szCs w:val="22"/>
        </w:rPr>
        <w:t>60 dni</w:t>
      </w:r>
      <w:r>
        <w:rPr>
          <w:rFonts w:ascii="Calibri" w:hAnsi="Calibri" w:cs="Calibri"/>
          <w:sz w:val="22"/>
          <w:szCs w:val="22"/>
        </w:rPr>
        <w:t xml:space="preserve"> od daty dostarczenia i potwierdzenia faktury.</w:t>
      </w:r>
    </w:p>
    <w:p w14:paraId="665B760E" w14:textId="77777777" w:rsidR="00C95B2E" w:rsidRDefault="00C95B2E" w:rsidP="00C95B2E">
      <w:pPr>
        <w:pStyle w:val="c15"/>
        <w:numPr>
          <w:ilvl w:val="0"/>
          <w:numId w:val="9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Zakazuje się dokonywania cesji długów </w:t>
      </w:r>
      <w:r>
        <w:rPr>
          <w:rFonts w:ascii="Calibri" w:hAnsi="Calibri" w:cs="Calibri"/>
          <w:b/>
          <w:bCs/>
          <w:sz w:val="22"/>
          <w:szCs w:val="22"/>
        </w:rPr>
        <w:t>Zamawiającego</w:t>
      </w:r>
      <w:r>
        <w:rPr>
          <w:rFonts w:ascii="Calibri" w:hAnsi="Calibri" w:cs="Calibri"/>
          <w:sz w:val="22"/>
          <w:szCs w:val="22"/>
        </w:rPr>
        <w:t>, wynikających z realizacji przedmiotowej umowy na rzecz innych podmiotów.</w:t>
      </w:r>
    </w:p>
    <w:p w14:paraId="5DCCE933" w14:textId="77777777" w:rsidR="00C95B2E" w:rsidRDefault="00C95B2E" w:rsidP="00C95B2E">
      <w:pPr>
        <w:pStyle w:val="c15"/>
        <w:numPr>
          <w:ilvl w:val="0"/>
          <w:numId w:val="9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Zamawiający</w:t>
      </w:r>
      <w:r>
        <w:rPr>
          <w:rFonts w:ascii="Calibri" w:hAnsi="Calibri" w:cs="Calibri"/>
          <w:sz w:val="22"/>
          <w:szCs w:val="22"/>
        </w:rPr>
        <w:t xml:space="preserve"> informuje, iż znajduje się w trudnej sytuacji finansowej i możliwe są opóźnienia w zapłacie .</w:t>
      </w:r>
    </w:p>
    <w:p w14:paraId="191B3BDF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44D49488" w14:textId="77777777" w:rsidR="00C95B2E" w:rsidRDefault="00C95B2E" w:rsidP="00C95B2E">
      <w:pPr>
        <w:pStyle w:val="c1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§8 </w:t>
      </w:r>
    </w:p>
    <w:p w14:paraId="2A52F9ED" w14:textId="77777777" w:rsidR="00C95B2E" w:rsidRDefault="00C95B2E" w:rsidP="00C95B2E">
      <w:pPr>
        <w:pStyle w:val="c1"/>
        <w:numPr>
          <w:ilvl w:val="0"/>
          <w:numId w:val="10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Strony ustalają że w razie niewykonania lub nienależytego wykonania Umowy obowiązywać je będzie odszkodowanie w formie kar umownych.</w:t>
      </w:r>
    </w:p>
    <w:p w14:paraId="4C4ACEBE" w14:textId="77777777" w:rsidR="00C95B2E" w:rsidRDefault="00C95B2E" w:rsidP="00C95B2E">
      <w:pPr>
        <w:pStyle w:val="c1"/>
        <w:numPr>
          <w:ilvl w:val="0"/>
          <w:numId w:val="10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sz w:val="22"/>
          <w:szCs w:val="22"/>
        </w:rPr>
        <w:t xml:space="preserve"> zapłaci </w:t>
      </w:r>
      <w:r>
        <w:rPr>
          <w:rFonts w:ascii="Calibri" w:hAnsi="Calibri" w:cs="Calibri"/>
          <w:b/>
          <w:sz w:val="22"/>
          <w:szCs w:val="22"/>
        </w:rPr>
        <w:t>Zamawiającemu</w:t>
      </w:r>
      <w:r>
        <w:rPr>
          <w:rFonts w:ascii="Calibri" w:hAnsi="Calibri" w:cs="Calibri"/>
          <w:sz w:val="22"/>
          <w:szCs w:val="22"/>
        </w:rPr>
        <w:t xml:space="preserve"> karę umowną :</w:t>
      </w:r>
    </w:p>
    <w:p w14:paraId="6CEA1A19" w14:textId="77777777" w:rsidR="00C95B2E" w:rsidRDefault="00C95B2E" w:rsidP="00C95B2E">
      <w:pPr>
        <w:pStyle w:val="c1"/>
        <w:numPr>
          <w:ilvl w:val="0"/>
          <w:numId w:val="11"/>
        </w:numPr>
        <w:tabs>
          <w:tab w:val="left" w:pos="-216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w wysokości 0,2 % wartości partii towaru, za każdy dzień zwłoki, jeżeli towar nie został dostarczony w terminie z powodu okoliczności, za które odpowiada </w:t>
      </w: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sz w:val="22"/>
          <w:szCs w:val="22"/>
        </w:rPr>
        <w:t>,</w:t>
      </w:r>
    </w:p>
    <w:p w14:paraId="6BF8316F" w14:textId="77777777" w:rsidR="00C95B2E" w:rsidRDefault="00C95B2E" w:rsidP="00C95B2E">
      <w:pPr>
        <w:pStyle w:val="c1"/>
        <w:numPr>
          <w:ilvl w:val="0"/>
          <w:numId w:val="11"/>
        </w:numPr>
        <w:tabs>
          <w:tab w:val="left" w:pos="-216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w wysokości 0,2% wartości partii towaru za dostarczenie towaru w ilości nie odpowiadającej zamówieniu (braki ilościowe).</w:t>
      </w:r>
    </w:p>
    <w:p w14:paraId="2B8D4F02" w14:textId="77777777" w:rsidR="00C95B2E" w:rsidRDefault="00C95B2E" w:rsidP="00C95B2E">
      <w:pPr>
        <w:pStyle w:val="c1"/>
        <w:numPr>
          <w:ilvl w:val="0"/>
          <w:numId w:val="10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b/>
          <w:sz w:val="22"/>
          <w:szCs w:val="22"/>
        </w:rPr>
        <w:t>Zamawiający</w:t>
      </w:r>
      <w:r>
        <w:rPr>
          <w:rFonts w:ascii="Calibri" w:hAnsi="Calibri" w:cs="Calibri"/>
          <w:sz w:val="22"/>
          <w:szCs w:val="22"/>
        </w:rPr>
        <w:t xml:space="preserve"> zapłaci </w:t>
      </w:r>
      <w:r>
        <w:rPr>
          <w:rFonts w:ascii="Calibri" w:hAnsi="Calibri" w:cs="Calibri"/>
          <w:b/>
          <w:sz w:val="22"/>
          <w:szCs w:val="22"/>
        </w:rPr>
        <w:t>Wykonawcy</w:t>
      </w:r>
      <w:r>
        <w:rPr>
          <w:rFonts w:ascii="Calibri" w:hAnsi="Calibri" w:cs="Calibri"/>
          <w:sz w:val="22"/>
          <w:szCs w:val="22"/>
        </w:rPr>
        <w:t xml:space="preserve"> karę umowną w wysokości 0,2 % wartości partii towaru  za każdy dzień zwłoki w odbiorze towaru.</w:t>
      </w:r>
    </w:p>
    <w:p w14:paraId="671CD7EA" w14:textId="77777777" w:rsidR="00C95B2E" w:rsidRDefault="00C95B2E" w:rsidP="00C95B2E">
      <w:pPr>
        <w:pStyle w:val="c1"/>
        <w:numPr>
          <w:ilvl w:val="0"/>
          <w:numId w:val="10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>Strony  zastrzegają  sobie  prawo  dochodzenie  odszkodowania  uzupełniającego przenoszącego wysokość kar umownych.</w:t>
      </w:r>
    </w:p>
    <w:p w14:paraId="58942431" w14:textId="77777777" w:rsidR="00C95B2E" w:rsidRDefault="00C95B2E" w:rsidP="00C95B2E">
      <w:pPr>
        <w:pStyle w:val="c1"/>
        <w:numPr>
          <w:ilvl w:val="0"/>
          <w:numId w:val="10"/>
        </w:numPr>
        <w:tabs>
          <w:tab w:val="left" w:pos="-720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Calibri"/>
          <w:i/>
          <w:iCs/>
          <w:sz w:val="22"/>
          <w:szCs w:val="22"/>
        </w:rPr>
        <w:t>* Maksymalna wysokość kar umownych nie może przekroczyć wysokości 30% wartości umowy  brutto, o której mowa w par. 6.</w:t>
      </w:r>
    </w:p>
    <w:p w14:paraId="463D5320" w14:textId="77777777" w:rsidR="00C95B2E" w:rsidRDefault="00C95B2E" w:rsidP="00C95B2E">
      <w:pPr>
        <w:pStyle w:val="p18"/>
        <w:tabs>
          <w:tab w:val="left" w:pos="42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39AADEF9" w14:textId="77777777" w:rsidR="00C95B2E" w:rsidRDefault="00C95B2E" w:rsidP="00C95B2E">
      <w:pPr>
        <w:pStyle w:val="c15"/>
        <w:tabs>
          <w:tab w:val="left" w:pos="4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§9</w:t>
      </w:r>
    </w:p>
    <w:p w14:paraId="6B38C2F5" w14:textId="77777777" w:rsidR="00C95B2E" w:rsidRDefault="00C95B2E" w:rsidP="00C95B2E">
      <w:pPr>
        <w:numPr>
          <w:ilvl w:val="4"/>
          <w:numId w:val="12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Zmiana postanowień niniejszej Umowy wymaga formy pisemnej, pod rygorem  nieważności.</w:t>
      </w:r>
    </w:p>
    <w:p w14:paraId="7B9C1C4C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hint="eastAsi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Niedopuszczalne są takie zmiany postanowień zawartej Umowy oraz wprowadzanie do niej nowych postanowień, niekorzystnych dla </w:t>
      </w:r>
      <w:r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>Zamawiającego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, jeżeli przy ich uwzględnieniu należałoby zmienić treść 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lastRenderedPageBreak/>
        <w:t xml:space="preserve">oferty, na podstawie której dokonano wyboru </w:t>
      </w:r>
      <w:r>
        <w:rPr>
          <w:rFonts w:ascii="Calibri" w:eastAsia="Calibri" w:hAnsi="Calibri" w:cs="Times New Roman"/>
          <w:b/>
          <w:sz w:val="22"/>
          <w:szCs w:val="22"/>
          <w:lang w:eastAsia="en-US" w:bidi="ar-SA"/>
        </w:rPr>
        <w:t>Wykonawcy,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chyba że konieczność wprowadzenia takich zmian wynika z okoliczności, których nie można było przewidzieć w chwili zawarcia Umowy.</w:t>
      </w:r>
    </w:p>
    <w:p w14:paraId="2EF69402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hint="eastAsia"/>
        </w:rPr>
      </w:pP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>Strony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dopuszczają możliwość  zmian postanowień zawartej umowy, w tym poszczególnych zamówień, gdy konieczność zmiany spowodowana jest okolicznościami poza kontrolą </w:t>
      </w: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>Stron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>, których działając z należytą starannością</w:t>
      </w: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 xml:space="preserve"> Strony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nie mogły przewidzieć w chwili zawierania umowy. Dotyczy to w szczególności takich okoliczności jak zagrożenie epidemiologiczne, zamieszki, akty terroru, zamknięcie granic, rządowe ograniczenia międzynarodowego transportu, utrudnienia na lotniskach i granicach, tj. okoliczności  o charakterze tzw. siły wyższej. W czasie trwania siły wyższej </w:t>
      </w: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>Wykonawca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odpowiada za niewykonanie lub nieprawidłowe wykonanie Umowy, gdy ponosi winę umyślną za naruszenia. </w:t>
      </w: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>Wykonawca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dołoży wszelkich starań, aby pomimo istnienia siły wyższej zapewnić ciągłość dostaw wszystkich produktów na bieżąco i zgodnie ze składanymi zamówieniami oraz zobowiązuje się informować </w:t>
      </w:r>
      <w:r>
        <w:rPr>
          <w:rFonts w:ascii="Calibri" w:eastAsia="Calibri" w:hAnsi="Calibri" w:cs="Times New Roman"/>
          <w:b/>
          <w:bCs/>
          <w:sz w:val="22"/>
          <w:szCs w:val="22"/>
          <w:lang w:eastAsia="en-US" w:bidi="ar-SA"/>
        </w:rPr>
        <w:t>Zamawiającego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niezwłocznie i na bieżąco o wszelkich trudnościach związanych z dostarczeniem zamówionych przez niego produktów.</w:t>
      </w:r>
    </w:p>
    <w:p w14:paraId="4498E911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 zmiany ceny materiałów lub kosztów związanych z realizacją zamówienia, Strony dopuszczają waloryzację wynagrodzenia Wykonawcy, jednak nie częściej niż raz na 12 miesięcy, z zastrzeżeniem, że pierwsza waloryzacja nie może nastąpić wcześniej, niż po upływie pełnego roku kalendarzowego obowiązywania umowy. Strony określają następujące warunki waloryzacji:</w:t>
      </w:r>
    </w:p>
    <w:p w14:paraId="393210EF" w14:textId="77777777" w:rsidR="00C95B2E" w:rsidRDefault="00C95B2E" w:rsidP="00C95B2E">
      <w:pPr>
        <w:numPr>
          <w:ilvl w:val="0"/>
          <w:numId w:val="14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waloryzacja będzie się odbywać w oparciu o wskaźnik wzrostu lub spadku cen towarów i usług konsumpcyjnych ogółem za każdy kolejny rok, ogłaszany przez Prezesa Głównego Urzędu Statystycznego na podstawie art. 25 ust. 11 ustawy z dnia 17 grudnia 1998 r. o emeryturach i rentach z Funduszu Ubezpieczeń Społecznych (Dz. U. z 2022 poz. 504);</w:t>
      </w:r>
    </w:p>
    <w:p w14:paraId="50C07FE8" w14:textId="77777777" w:rsidR="00C95B2E" w:rsidRDefault="00C95B2E" w:rsidP="00C95B2E">
      <w:pPr>
        <w:numPr>
          <w:ilvl w:val="0"/>
          <w:numId w:val="13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strony dokonują waloryzacji wynagrodzenia Wykonawcy pod warunkiem, że suma wskaźników wzrostu cen towarów i usług wynikających z komunikatów Prezesa GUS przekroczy 5%;</w:t>
      </w:r>
    </w:p>
    <w:p w14:paraId="03F7D461" w14:textId="77777777" w:rsidR="00C95B2E" w:rsidRDefault="00C95B2E" w:rsidP="00C95B2E">
      <w:pPr>
        <w:numPr>
          <w:ilvl w:val="0"/>
          <w:numId w:val="13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waloryzacja wynagrodzenia Wykonawcy może nastąpić wyłącznie w zakresie kwoty płatności wynagrodzenia Wykonawcy jeszcze niewymagalnego;</w:t>
      </w:r>
    </w:p>
    <w:p w14:paraId="559B52B2" w14:textId="77777777" w:rsidR="00C95B2E" w:rsidRDefault="00C95B2E" w:rsidP="00C95B2E">
      <w:pPr>
        <w:numPr>
          <w:ilvl w:val="0"/>
          <w:numId w:val="13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maksymalna wartość wszystkich zmian wynagrodzenia wprowadzonych na podstawie niniejszego ustępu w okresie obowiązywania umowy nie może przekroczyć 15% całkowitej wartości brutto umowy, o której mowa w § 6 ust. 2.</w:t>
      </w:r>
    </w:p>
    <w:p w14:paraId="42C05F1D" w14:textId="77777777" w:rsidR="00C95B2E" w:rsidRDefault="00C95B2E" w:rsidP="00C95B2E">
      <w:p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Sposób określenia zmiany cen materiałów lub kosztów na koszty wykonania zamówienia nastąpi na podstawie pisemnego wniosku Strony oraz dołączonych dokumentów potwierdzających ten fakt. Wniosek powinien zawierać wyczerpujące uzasadnienie faktyczne i wskazanie podstaw prawnych oraz dokładnie wyliczenie kwoty wynagrodzenia Wykonawcy po zmianie umowy.</w:t>
      </w:r>
    </w:p>
    <w:p w14:paraId="690DBD50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przypadku, gdy w okresie obowiązywania Umowy nastąpi zmiana:</w:t>
      </w:r>
    </w:p>
    <w:p w14:paraId="4F24A7D6" w14:textId="77777777" w:rsidR="00C95B2E" w:rsidRDefault="00C95B2E" w:rsidP="00C95B2E">
      <w:pPr>
        <w:numPr>
          <w:ilvl w:val="0"/>
          <w:numId w:val="16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wysokości minimalnego wynagrodzenia za pracę albo wysokości minimalnej stawki godzinowej, ustalonych na podstawie przepisów Ustawy z dnia 10 października 2002 r. o minimalnym wynagrodzeniu za pracę (Dz.U. z 2020 r. poz. 2207 ze zm.);</w:t>
      </w:r>
    </w:p>
    <w:p w14:paraId="4C47ADA9" w14:textId="77777777" w:rsidR="00C95B2E" w:rsidRDefault="00C95B2E" w:rsidP="00C95B2E">
      <w:pPr>
        <w:numPr>
          <w:ilvl w:val="0"/>
          <w:numId w:val="15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zasad podlegania ubezpieczeniom społecznym lub ubezpieczeniu zdrowotnemu lub wysokości stawki składki na ubezpieczenia społeczne lub zdrowotne;</w:t>
      </w:r>
    </w:p>
    <w:p w14:paraId="74DDFBF7" w14:textId="77777777" w:rsidR="00C95B2E" w:rsidRDefault="00C95B2E" w:rsidP="00C95B2E">
      <w:pPr>
        <w:numPr>
          <w:ilvl w:val="0"/>
          <w:numId w:val="15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zasad gromadzenia i wysokości wpłat do pracowniczych planów kapitałowych, o których mowa w ustawie z dnia 4 października 2018 r. o pracowniczych planach kapitałowych (Dz.U. z 2020 r. poz. 1342 ze zm.);</w:t>
      </w:r>
    </w:p>
    <w:p w14:paraId="03182F31" w14:textId="77777777" w:rsidR="00C95B2E" w:rsidRDefault="00C95B2E" w:rsidP="00C95B2E">
      <w:pPr>
        <w:numPr>
          <w:ilvl w:val="0"/>
          <w:numId w:val="15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stawki podatku od towarów i usług oraz podatku akcyzowego ;</w:t>
      </w:r>
    </w:p>
    <w:p w14:paraId="51D71309" w14:textId="77777777" w:rsidR="00C95B2E" w:rsidRDefault="00C95B2E" w:rsidP="00C95B2E">
      <w:p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oraz gdy zaistniała zmiana lub zmiany będą miały wpływ na koszty wykonania Umowy przez Wykonawcę, zastosowanie mają zasady wprowadzania zmian wysokości wynagrodzenia należnego Wykonawcy, określone poniżej.</w:t>
      </w:r>
    </w:p>
    <w:p w14:paraId="43022EDE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Zmiany wysokości wynagrodzenia należnego Wykonawcy w przypadkach określonych w ust. 5 lit. a) – d) wymagają sporządzenia, pod rygorem nieważności, aneksu do Umowy.</w:t>
      </w:r>
    </w:p>
    <w:p w14:paraId="45CCC906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W przypadkach określonych w ust. 5 Wykonawca może zwrócić się do Zamawiającego z pisemnym wnioskiem o przeprowadzenie negocjacji w sprawie odpowiedniej zmiany wynagrodzenia w terminie od dnia opublikowania przepisów dokonujących zmian do 30 dni od dnia ich wejścia w życie. Wniosek powinien zawierać propozycję zmiany Umowy w zakresie wysokości wynagrodzenia wraz z jej uzasadnieniem oraz dokumenty niezbędne do oceny przez Zamawiającego, czy zmiany mają lub będą </w:t>
      </w:r>
      <w:r>
        <w:rPr>
          <w:rFonts w:ascii="Calibri" w:eastAsia="Calibri" w:hAnsi="Calibri" w:cs="Times New Roman"/>
          <w:sz w:val="22"/>
          <w:szCs w:val="22"/>
          <w:lang w:eastAsia="en-US" w:bidi="ar-SA"/>
        </w:rPr>
        <w:lastRenderedPageBreak/>
        <w:t>miały wpływ na koszty wykonania Umowy przez Wykonawcę oraz w jakim stopniu zmiany tych kosztów uzasadniają zmianę wysokości wynagrodzenia Wykonawcy określonego w Umowie, a w szczególności:</w:t>
      </w:r>
    </w:p>
    <w:p w14:paraId="5C48C4DE" w14:textId="77777777" w:rsidR="00C95B2E" w:rsidRDefault="00C95B2E" w:rsidP="00C95B2E">
      <w:pPr>
        <w:numPr>
          <w:ilvl w:val="0"/>
          <w:numId w:val="18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przyjęte przez Wykonawcę zasady kalkulacji wysokości kosztów wykonania Umowy oraz założenia co do wysokości dotychczasowych oraz przyszłych kosztów wykonania Umowy wraz z dokumentami potwierdzającymi prawidłowość przyjętych założeń, np. takimi jak: umowy o pracę lub dokumenty potwierdzające zgłoszenie pracowników do ubezpieczeń;</w:t>
      </w:r>
    </w:p>
    <w:p w14:paraId="6EB562BF" w14:textId="77777777" w:rsidR="00C95B2E" w:rsidRDefault="00C95B2E" w:rsidP="00C95B2E">
      <w:pPr>
        <w:numPr>
          <w:ilvl w:val="0"/>
          <w:numId w:val="17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wykazanie wpływu zmian, na wysokość kosztów wykonania Umowy przez Wykonawcę;</w:t>
      </w:r>
    </w:p>
    <w:p w14:paraId="3F9A1B05" w14:textId="77777777" w:rsidR="00C95B2E" w:rsidRDefault="00C95B2E" w:rsidP="00C95B2E">
      <w:pPr>
        <w:numPr>
          <w:ilvl w:val="0"/>
          <w:numId w:val="17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szczegółową kalkulację proponowanej zmienionej wysokości wynagrodzenia Wykonawcy oraz wykazanie adekwatności propozycji do zmiany wysokości kosztów wykonania Umowy w przez Wykonawcę;</w:t>
      </w:r>
    </w:p>
    <w:p w14:paraId="160B5C5F" w14:textId="77777777" w:rsidR="00C95B2E" w:rsidRDefault="00C95B2E" w:rsidP="00C95B2E">
      <w:pPr>
        <w:numPr>
          <w:ilvl w:val="0"/>
          <w:numId w:val="17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wykazanie, że wnioskowana zmiana Umowy skutkować będzie odpowiednią zmianą wynagrodzenia;</w:t>
      </w:r>
    </w:p>
    <w:p w14:paraId="4CE35BE9" w14:textId="77777777" w:rsidR="00C95B2E" w:rsidRDefault="00C95B2E" w:rsidP="00C95B2E">
      <w:p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 złożenia przez Wykonawcę powyższego wniosku, Strony będą prowadziły negocjacje w terminie do 1 miesiąca od otrzymania wniosku. Zamawiający może zwrócić się do Wykonawcy o jego uzupełnienie poprzez przekazanie dodatkowych wyjaśnień, informacji lub dokumentów (oryginałów do wglądu lub kopii potwierdzonych za zgodność z oryginałami).</w:t>
      </w:r>
    </w:p>
    <w:p w14:paraId="4949EAB6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Zamawiający zajmie pisemne stanowisko wobec wniosku Wykonawcy w terminie do 1 miesiąca od dnia otrzymania kompletnego – w jego ocenie – wniosku. Za dzień przekazania stanowiska uznaje się dzień jego wysłania na adres właściwy dla doręczeń pism dla Wykonawcy.</w:t>
      </w:r>
    </w:p>
    <w:p w14:paraId="33BE25A1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 uwzględnienia wniosku Wykonawcy przez Zamawiającego Strony podejmą działania w celu uzgodnienia treści aneksu do Umowy oraz jego podpisania. Zmiana wysokości wynagrodzenia Wykonawcy dotyczyć będzie części przedmiotu Umowy wykonanego po dniu zawarcia aneksu.</w:t>
      </w:r>
    </w:p>
    <w:p w14:paraId="20B65F57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przypadku, gdy w wyniku negocjacji Strony ustalą dokonanie odpowiedniej zmiany wynagrodzenia, w przypadkach określonych w ustępach powyższych, Strony podpiszą aneks do Umowy w terminie wynikającym z ustaleń negocjacyjnych, a w przypadku braku takich ustaleń – w terminie wyznaczonym przez Zamawiającego, jednak nie wcześniej niż po wejściu w życie przepisów będących przyczyną waloryzacji.</w:t>
      </w:r>
    </w:p>
    <w:p w14:paraId="0F745BE2" w14:textId="77777777" w:rsidR="00C95B2E" w:rsidRDefault="00C95B2E" w:rsidP="00C95B2E">
      <w:pPr>
        <w:numPr>
          <w:ilvl w:val="4"/>
          <w:numId w:val="1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W przypadku:</w:t>
      </w:r>
    </w:p>
    <w:p w14:paraId="7DF5A751" w14:textId="77777777" w:rsidR="00C95B2E" w:rsidRDefault="00C95B2E" w:rsidP="00C95B2E">
      <w:pPr>
        <w:numPr>
          <w:ilvl w:val="0"/>
          <w:numId w:val="20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niepodjęcia przez Wykonawcę negocjacji na podstawie wniosku, o którym mowa w ust. 7, lub prowadzenia ich w sposób niezgodny z przepisami prawa lub zasadami współżycia społecznego;</w:t>
      </w:r>
    </w:p>
    <w:p w14:paraId="5420D3CC" w14:textId="77777777" w:rsidR="00C95B2E" w:rsidRDefault="00C95B2E" w:rsidP="00C95B2E">
      <w:pPr>
        <w:numPr>
          <w:ilvl w:val="0"/>
          <w:numId w:val="19"/>
        </w:num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niepodpisania przez Wykonawcę aneksu do Umowy obejmującego odpowiednią zmianę wynagrodzenia, wynikającą z ustaleń negocjacyjnych – w terminie, o którym mowa odpowiednio w ust. 10</w:t>
      </w:r>
    </w:p>
    <w:p w14:paraId="0A6A1F3D" w14:textId="77777777" w:rsidR="00C95B2E" w:rsidRDefault="00C95B2E" w:rsidP="00C95B2E">
      <w:pPr>
        <w:suppressAutoHyphens w:val="0"/>
        <w:spacing w:line="249" w:lineRule="auto"/>
        <w:jc w:val="both"/>
        <w:textAlignment w:val="auto"/>
        <w:rPr>
          <w:rFonts w:ascii="Calibri" w:eastAsia="Calibri" w:hAnsi="Calibri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sz w:val="22"/>
          <w:szCs w:val="22"/>
          <w:lang w:eastAsia="en-US" w:bidi="ar-SA"/>
        </w:rPr>
        <w:t>–  wynagrodzenie Wykonawcy nie ulegnie zmianie.</w:t>
      </w:r>
    </w:p>
    <w:p w14:paraId="243D30BE" w14:textId="77777777" w:rsidR="00C95B2E" w:rsidRDefault="00C95B2E" w:rsidP="00C95B2E">
      <w:pPr>
        <w:pStyle w:val="Standard"/>
        <w:tabs>
          <w:tab w:val="left" w:pos="320"/>
        </w:tabs>
        <w:spacing w:line="276" w:lineRule="auto"/>
        <w:rPr>
          <w:rFonts w:ascii="Calibri" w:hAnsi="Calibri" w:cs="Calibri"/>
          <w:b/>
          <w:bCs/>
          <w:color w:val="222222"/>
          <w:sz w:val="22"/>
          <w:szCs w:val="22"/>
        </w:rPr>
      </w:pPr>
    </w:p>
    <w:p w14:paraId="5A83AABC" w14:textId="77777777" w:rsidR="00C95B2E" w:rsidRDefault="00C95B2E" w:rsidP="00C95B2E">
      <w:pPr>
        <w:pStyle w:val="c15"/>
        <w:tabs>
          <w:tab w:val="left" w:pos="3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§10</w:t>
      </w:r>
    </w:p>
    <w:p w14:paraId="0839D39B" w14:textId="77777777" w:rsidR="00C95B2E" w:rsidRDefault="00C95B2E" w:rsidP="00C95B2E">
      <w:pPr>
        <w:pStyle w:val="p5"/>
        <w:numPr>
          <w:ilvl w:val="0"/>
          <w:numId w:val="21"/>
        </w:numPr>
        <w:spacing w:line="276" w:lineRule="auto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W razie wystąpienia istotnej zmiany okoliczności, powodującej, że wykonanie Umowy nie leży w interesie publicznym, czego nie można było przewidzieć w chwili zawarcia Umowy, </w:t>
      </w:r>
      <w:r>
        <w:rPr>
          <w:rFonts w:ascii="Calibri" w:hAnsi="Calibri" w:cs="Calibri"/>
          <w:b/>
          <w:sz w:val="22"/>
          <w:szCs w:val="22"/>
        </w:rPr>
        <w:t>Zamawiający</w:t>
      </w:r>
      <w:r>
        <w:rPr>
          <w:rFonts w:ascii="Calibri" w:hAnsi="Calibri" w:cs="Calibri"/>
          <w:sz w:val="22"/>
          <w:szCs w:val="22"/>
        </w:rPr>
        <w:t xml:space="preserve"> może odstąpić od umowy w terminie jednego miesiąca od powzięcia wiadomości o powyższych okolicznościach.</w:t>
      </w:r>
    </w:p>
    <w:p w14:paraId="2D77849A" w14:textId="77777777" w:rsidR="00C95B2E" w:rsidRDefault="00C95B2E" w:rsidP="00C95B2E">
      <w:pPr>
        <w:pStyle w:val="p5"/>
        <w:numPr>
          <w:ilvl w:val="0"/>
          <w:numId w:val="21"/>
        </w:numPr>
        <w:spacing w:line="276" w:lineRule="auto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 xml:space="preserve">W takim wypadku </w:t>
      </w:r>
      <w:r>
        <w:rPr>
          <w:rFonts w:ascii="Calibri" w:hAnsi="Calibri" w:cs="Calibri"/>
          <w:b/>
          <w:sz w:val="22"/>
          <w:szCs w:val="22"/>
        </w:rPr>
        <w:t>Wykonawca</w:t>
      </w:r>
      <w:r>
        <w:rPr>
          <w:rFonts w:ascii="Calibri" w:hAnsi="Calibri" w:cs="Calibri"/>
          <w:sz w:val="22"/>
          <w:szCs w:val="22"/>
        </w:rPr>
        <w:t xml:space="preserve"> może żądać jedynie wynagrodzenie należnego mu z tytułu wykonania części Umowy.</w:t>
      </w:r>
    </w:p>
    <w:p w14:paraId="5D26D0A0" w14:textId="77777777" w:rsidR="00C95B2E" w:rsidRDefault="00C95B2E" w:rsidP="00C95B2E">
      <w:pPr>
        <w:pStyle w:val="Standard"/>
        <w:tabs>
          <w:tab w:val="left" w:pos="930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51E6B4F" w14:textId="77777777" w:rsidR="00C95B2E" w:rsidRDefault="00C95B2E" w:rsidP="00C95B2E">
      <w:pPr>
        <w:pStyle w:val="c2"/>
        <w:tabs>
          <w:tab w:val="left" w:pos="930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§11</w:t>
      </w:r>
    </w:p>
    <w:p w14:paraId="19BBEE18" w14:textId="6D17C1F6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sprawach spornych strony mogą zwrócić się do Sądu Powszechnego właściwego dla siedziby </w:t>
      </w:r>
      <w:r>
        <w:rPr>
          <w:rFonts w:ascii="Calibri" w:hAnsi="Calibri" w:cs="Calibri"/>
          <w:b/>
          <w:sz w:val="22"/>
          <w:szCs w:val="22"/>
        </w:rPr>
        <w:t>Zamawiającego</w:t>
      </w:r>
    </w:p>
    <w:p w14:paraId="1B324821" w14:textId="77777777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FC22A40" w14:textId="77777777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310E673" w14:textId="77777777" w:rsidR="00C95B2E" w:rsidRPr="00C95B2E" w:rsidRDefault="00C95B2E" w:rsidP="00C95B2E">
      <w:pPr>
        <w:pStyle w:val="p13"/>
        <w:spacing w:line="276" w:lineRule="auto"/>
        <w:jc w:val="both"/>
      </w:pPr>
    </w:p>
    <w:p w14:paraId="59A9DB5F" w14:textId="77777777" w:rsidR="00C95B2E" w:rsidRDefault="00C95B2E" w:rsidP="00C95B2E">
      <w:pPr>
        <w:pStyle w:val="c15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§12</w:t>
      </w:r>
    </w:p>
    <w:p w14:paraId="64519E61" w14:textId="3EA70292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A35EB65" w14:textId="77777777" w:rsidR="00C95B2E" w:rsidRDefault="00C95B2E" w:rsidP="00C95B2E">
      <w:pPr>
        <w:pStyle w:val="p13"/>
        <w:spacing w:line="276" w:lineRule="auto"/>
        <w:rPr>
          <w:rFonts w:ascii="Calibri" w:hAnsi="Calibri" w:cs="Calibri"/>
          <w:sz w:val="22"/>
          <w:szCs w:val="22"/>
        </w:rPr>
      </w:pPr>
    </w:p>
    <w:p w14:paraId="6368A380" w14:textId="77777777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 uregulowanych niniejsza umowa stosuje się przepisy kodeksu cywilnego oraz ustawy Prawo Zamówień Publicznych .</w:t>
      </w:r>
    </w:p>
    <w:p w14:paraId="405545EF" w14:textId="1A646904" w:rsidR="00C95B2E" w:rsidRDefault="00C95B2E" w:rsidP="00C95B2E">
      <w:pPr>
        <w:pStyle w:val="c15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</w:t>
      </w:r>
      <w:r>
        <w:rPr>
          <w:rFonts w:ascii="Calibri" w:hAnsi="Calibri" w:cs="Calibri"/>
          <w:b/>
          <w:sz w:val="22"/>
          <w:szCs w:val="22"/>
        </w:rPr>
        <w:t>3</w:t>
      </w:r>
    </w:p>
    <w:p w14:paraId="2268B2E6" w14:textId="77777777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jest zawarta i obowiązuje z chwila podpisania przez obie strony.</w:t>
      </w:r>
    </w:p>
    <w:p w14:paraId="25A3E990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C440225" w14:textId="1B96F2E4" w:rsidR="00C95B2E" w:rsidRDefault="00C95B2E" w:rsidP="00C95B2E">
      <w:pPr>
        <w:pStyle w:val="c15"/>
        <w:tabs>
          <w:tab w:val="left" w:pos="720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§1</w:t>
      </w:r>
      <w:r>
        <w:rPr>
          <w:rFonts w:ascii="Calibri" w:hAnsi="Calibri" w:cs="Calibri"/>
          <w:b/>
          <w:sz w:val="22"/>
          <w:szCs w:val="22"/>
        </w:rPr>
        <w:t>4</w:t>
      </w:r>
    </w:p>
    <w:p w14:paraId="78130E32" w14:textId="77777777" w:rsidR="00C95B2E" w:rsidRDefault="00C95B2E" w:rsidP="00C95B2E">
      <w:pPr>
        <w:pStyle w:val="p13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sporządzona została w dwóch egzemplarzach  po jednym dla każdej ze stron.</w:t>
      </w:r>
    </w:p>
    <w:p w14:paraId="0E147C51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F1F57C" w14:textId="77777777" w:rsidR="00C95B2E" w:rsidRDefault="00C95B2E" w:rsidP="00C95B2E">
      <w:pPr>
        <w:pStyle w:val="Standard"/>
        <w:tabs>
          <w:tab w:val="left" w:pos="72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57636984" w14:textId="77777777" w:rsidR="00C95B2E" w:rsidRDefault="00C95B2E" w:rsidP="00C95B2E">
      <w:pPr>
        <w:pStyle w:val="p13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Załączniki:</w:t>
      </w:r>
    </w:p>
    <w:p w14:paraId="1BD3D422" w14:textId="77777777" w:rsidR="00C95B2E" w:rsidRDefault="00C95B2E" w:rsidP="00C95B2E">
      <w:pPr>
        <w:pStyle w:val="p14"/>
        <w:spacing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287DD466" w14:textId="77777777" w:rsidR="00C95B2E" w:rsidRDefault="00C95B2E" w:rsidP="00C95B2E">
      <w:pPr>
        <w:pStyle w:val="p14"/>
        <w:numPr>
          <w:ilvl w:val="0"/>
          <w:numId w:val="22"/>
        </w:num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 Wykonawcy</w:t>
      </w:r>
    </w:p>
    <w:p w14:paraId="7E4A21CC" w14:textId="77777777" w:rsidR="00C95B2E" w:rsidRDefault="00C95B2E" w:rsidP="00C95B2E">
      <w:pPr>
        <w:pStyle w:val="p14"/>
        <w:spacing w:line="276" w:lineRule="auto"/>
        <w:rPr>
          <w:rFonts w:ascii="Calibri" w:hAnsi="Calibri" w:cs="Calibri"/>
          <w:sz w:val="22"/>
          <w:szCs w:val="22"/>
        </w:rPr>
      </w:pPr>
    </w:p>
    <w:p w14:paraId="7CFF79A7" w14:textId="77777777" w:rsidR="00C95B2E" w:rsidRDefault="00C95B2E" w:rsidP="00C95B2E">
      <w:pPr>
        <w:pStyle w:val="p14"/>
        <w:spacing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14:paraId="6FEB0742" w14:textId="77777777" w:rsidR="00C95B2E" w:rsidRDefault="00C95B2E" w:rsidP="00C95B2E">
      <w:pPr>
        <w:pStyle w:val="t20"/>
        <w:tabs>
          <w:tab w:val="left" w:pos="740"/>
          <w:tab w:val="left" w:pos="7180"/>
        </w:tabs>
        <w:spacing w:line="276" w:lineRule="auto"/>
        <w:rPr>
          <w:rFonts w:hint="eastAsia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Zamawiający</w:t>
      </w:r>
      <w:r>
        <w:rPr>
          <w:rFonts w:ascii="Calibri" w:hAnsi="Calibri" w:cs="Calibri"/>
          <w:b/>
          <w:sz w:val="22"/>
          <w:szCs w:val="22"/>
        </w:rPr>
        <w:tab/>
        <w:t>Wykonawca</w:t>
      </w:r>
    </w:p>
    <w:p w14:paraId="2682581A" w14:textId="77777777" w:rsidR="00C95B2E" w:rsidRDefault="00C95B2E" w:rsidP="00C95B2E">
      <w:pPr>
        <w:pStyle w:val="t20"/>
        <w:tabs>
          <w:tab w:val="left" w:pos="740"/>
          <w:tab w:val="left" w:pos="7180"/>
        </w:tabs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717AB14A" w14:textId="77777777" w:rsidR="00C95B2E" w:rsidRDefault="00C95B2E" w:rsidP="00C95B2E">
      <w:pPr>
        <w:pStyle w:val="t20"/>
        <w:tabs>
          <w:tab w:val="left" w:pos="740"/>
          <w:tab w:val="left" w:pos="7180"/>
        </w:tabs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0AF0478B" w14:textId="77777777" w:rsidR="00C95B2E" w:rsidRDefault="00C95B2E" w:rsidP="00C95B2E">
      <w:pPr>
        <w:pStyle w:val="Text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0"/>
        </w:tabs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 xml:space="preserve">        </w:t>
      </w:r>
    </w:p>
    <w:p w14:paraId="3EF54316" w14:textId="77777777" w:rsidR="00C95B2E" w:rsidRDefault="00C95B2E" w:rsidP="00C95B2E">
      <w:pPr>
        <w:pStyle w:val="Standard"/>
        <w:spacing w:line="276" w:lineRule="auto"/>
        <w:ind w:left="6372" w:firstLine="708"/>
        <w:rPr>
          <w:rFonts w:ascii="Calibri" w:hAnsi="Calibri" w:cs="Calibri"/>
          <w:bCs/>
          <w:iCs/>
          <w:sz w:val="22"/>
          <w:szCs w:val="22"/>
        </w:rPr>
      </w:pPr>
    </w:p>
    <w:p w14:paraId="4144690E" w14:textId="77777777" w:rsidR="00C95B2E" w:rsidRDefault="00C95B2E"/>
    <w:sectPr w:rsidR="00C95B2E" w:rsidSect="00C95B2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40B5"/>
    <w:multiLevelType w:val="multilevel"/>
    <w:tmpl w:val="30E2972A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531CBC"/>
    <w:multiLevelType w:val="multilevel"/>
    <w:tmpl w:val="04F6CD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32A16"/>
    <w:multiLevelType w:val="multilevel"/>
    <w:tmpl w:val="7C6CBD70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38E5C22"/>
    <w:multiLevelType w:val="multilevel"/>
    <w:tmpl w:val="946C9A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9C6CF6"/>
    <w:multiLevelType w:val="multilevel"/>
    <w:tmpl w:val="BCA0E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A97830"/>
    <w:multiLevelType w:val="multilevel"/>
    <w:tmpl w:val="4238BF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C75D89"/>
    <w:multiLevelType w:val="multilevel"/>
    <w:tmpl w:val="205CD88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D9352C"/>
    <w:multiLevelType w:val="multilevel"/>
    <w:tmpl w:val="5036B762"/>
    <w:lvl w:ilvl="0">
      <w:start w:val="1"/>
      <w:numFmt w:val="lowerLetter"/>
      <w:lvlText w:val="%1)"/>
      <w:lvlJc w:val="left"/>
      <w:pPr>
        <w:ind w:left="1176" w:hanging="360"/>
      </w:pPr>
    </w:lvl>
    <w:lvl w:ilvl="1">
      <w:start w:val="1"/>
      <w:numFmt w:val="lowerLetter"/>
      <w:lvlText w:val="%2."/>
      <w:lvlJc w:val="left"/>
      <w:pPr>
        <w:ind w:left="1896" w:hanging="360"/>
      </w:pPr>
    </w:lvl>
    <w:lvl w:ilvl="2">
      <w:start w:val="1"/>
      <w:numFmt w:val="lowerRoman"/>
      <w:lvlText w:val="%3."/>
      <w:lvlJc w:val="right"/>
      <w:pPr>
        <w:ind w:left="2616" w:hanging="180"/>
      </w:pPr>
    </w:lvl>
    <w:lvl w:ilvl="3">
      <w:start w:val="1"/>
      <w:numFmt w:val="decimal"/>
      <w:lvlText w:val="%4."/>
      <w:lvlJc w:val="left"/>
      <w:pPr>
        <w:ind w:left="3336" w:hanging="360"/>
      </w:pPr>
    </w:lvl>
    <w:lvl w:ilvl="4">
      <w:start w:val="1"/>
      <w:numFmt w:val="lowerLetter"/>
      <w:lvlText w:val="%5."/>
      <w:lvlJc w:val="left"/>
      <w:pPr>
        <w:ind w:left="4056" w:hanging="360"/>
      </w:pPr>
    </w:lvl>
    <w:lvl w:ilvl="5">
      <w:start w:val="1"/>
      <w:numFmt w:val="lowerRoman"/>
      <w:lvlText w:val="%6."/>
      <w:lvlJc w:val="right"/>
      <w:pPr>
        <w:ind w:left="4776" w:hanging="180"/>
      </w:pPr>
    </w:lvl>
    <w:lvl w:ilvl="6">
      <w:start w:val="1"/>
      <w:numFmt w:val="decimal"/>
      <w:lvlText w:val="%7."/>
      <w:lvlJc w:val="left"/>
      <w:pPr>
        <w:ind w:left="5496" w:hanging="360"/>
      </w:pPr>
    </w:lvl>
    <w:lvl w:ilvl="7">
      <w:start w:val="1"/>
      <w:numFmt w:val="lowerLetter"/>
      <w:lvlText w:val="%8."/>
      <w:lvlJc w:val="left"/>
      <w:pPr>
        <w:ind w:left="6216" w:hanging="360"/>
      </w:pPr>
    </w:lvl>
    <w:lvl w:ilvl="8">
      <w:start w:val="1"/>
      <w:numFmt w:val="lowerRoman"/>
      <w:lvlText w:val="%9."/>
      <w:lvlJc w:val="right"/>
      <w:pPr>
        <w:ind w:left="6936" w:hanging="180"/>
      </w:pPr>
    </w:lvl>
  </w:abstractNum>
  <w:abstractNum w:abstractNumId="8" w15:restartNumberingAfterBreak="0">
    <w:nsid w:val="33BE426B"/>
    <w:multiLevelType w:val="multilevel"/>
    <w:tmpl w:val="7C7E4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365EDB"/>
    <w:multiLevelType w:val="multilevel"/>
    <w:tmpl w:val="7A72DF50"/>
    <w:styleLink w:val="WW8Num21"/>
    <w:lvl w:ilvl="0">
      <w:start w:val="1"/>
      <w:numFmt w:val="decimal"/>
      <w:lvlText w:val="%1."/>
      <w:lvlJc w:val="left"/>
      <w:pPr>
        <w:ind w:left="36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3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2737FE7"/>
    <w:multiLevelType w:val="multilevel"/>
    <w:tmpl w:val="435EC088"/>
    <w:styleLink w:val="WW8Num4"/>
    <w:lvl w:ilvl="0">
      <w:start w:val="1"/>
      <w:numFmt w:val="lowerLetter"/>
      <w:lvlText w:val="%1."/>
      <w:lvlJc w:val="left"/>
      <w:pPr>
        <w:ind w:left="720" w:hanging="360"/>
      </w:pPr>
      <w:rPr>
        <w:rFonts w:ascii="Cambria" w:hAnsi="Cambria" w:cs="Tahom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842492"/>
    <w:multiLevelType w:val="multilevel"/>
    <w:tmpl w:val="49583B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D0E24"/>
    <w:multiLevelType w:val="multilevel"/>
    <w:tmpl w:val="4AB20AEE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4531F6E"/>
    <w:multiLevelType w:val="multilevel"/>
    <w:tmpl w:val="0E06473E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5B746CC"/>
    <w:multiLevelType w:val="multilevel"/>
    <w:tmpl w:val="8C201C72"/>
    <w:lvl w:ilvl="0">
      <w:start w:val="1"/>
      <w:numFmt w:val="lowerLetter"/>
      <w:lvlText w:val="%1)"/>
      <w:lvlJc w:val="left"/>
      <w:pPr>
        <w:ind w:left="1176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ind w:left="1896" w:hanging="360"/>
      </w:pPr>
    </w:lvl>
    <w:lvl w:ilvl="2">
      <w:start w:val="1"/>
      <w:numFmt w:val="lowerRoman"/>
      <w:lvlText w:val="%3."/>
      <w:lvlJc w:val="right"/>
      <w:pPr>
        <w:ind w:left="2616" w:hanging="180"/>
      </w:pPr>
    </w:lvl>
    <w:lvl w:ilvl="3">
      <w:start w:val="1"/>
      <w:numFmt w:val="decimal"/>
      <w:lvlText w:val="%4."/>
      <w:lvlJc w:val="left"/>
      <w:pPr>
        <w:ind w:left="3336" w:hanging="360"/>
      </w:pPr>
    </w:lvl>
    <w:lvl w:ilvl="4">
      <w:start w:val="1"/>
      <w:numFmt w:val="lowerLetter"/>
      <w:lvlText w:val="%5."/>
      <w:lvlJc w:val="left"/>
      <w:pPr>
        <w:ind w:left="4056" w:hanging="360"/>
      </w:pPr>
    </w:lvl>
    <w:lvl w:ilvl="5">
      <w:start w:val="1"/>
      <w:numFmt w:val="lowerRoman"/>
      <w:lvlText w:val="%6."/>
      <w:lvlJc w:val="right"/>
      <w:pPr>
        <w:ind w:left="4776" w:hanging="180"/>
      </w:pPr>
    </w:lvl>
    <w:lvl w:ilvl="6">
      <w:start w:val="1"/>
      <w:numFmt w:val="decimal"/>
      <w:lvlText w:val="%7."/>
      <w:lvlJc w:val="left"/>
      <w:pPr>
        <w:ind w:left="5496" w:hanging="360"/>
      </w:pPr>
    </w:lvl>
    <w:lvl w:ilvl="7">
      <w:start w:val="1"/>
      <w:numFmt w:val="lowerLetter"/>
      <w:lvlText w:val="%8."/>
      <w:lvlJc w:val="left"/>
      <w:pPr>
        <w:ind w:left="6216" w:hanging="360"/>
      </w:pPr>
    </w:lvl>
    <w:lvl w:ilvl="8">
      <w:start w:val="1"/>
      <w:numFmt w:val="lowerRoman"/>
      <w:lvlText w:val="%9."/>
      <w:lvlJc w:val="right"/>
      <w:pPr>
        <w:ind w:left="6936" w:hanging="180"/>
      </w:pPr>
    </w:lvl>
  </w:abstractNum>
  <w:num w:numId="1" w16cid:durableId="1499923692">
    <w:abstractNumId w:val="9"/>
  </w:num>
  <w:num w:numId="2" w16cid:durableId="1726876390">
    <w:abstractNumId w:val="0"/>
  </w:num>
  <w:num w:numId="3" w16cid:durableId="1452241756">
    <w:abstractNumId w:val="10"/>
  </w:num>
  <w:num w:numId="4" w16cid:durableId="374812477">
    <w:abstractNumId w:val="2"/>
  </w:num>
  <w:num w:numId="5" w16cid:durableId="598611522">
    <w:abstractNumId w:val="6"/>
  </w:num>
  <w:num w:numId="6" w16cid:durableId="1201623332">
    <w:abstractNumId w:val="0"/>
    <w:lvlOverride w:ilvl="0">
      <w:startOverride w:val="1"/>
    </w:lvlOverride>
  </w:num>
  <w:num w:numId="7" w16cid:durableId="1891334909">
    <w:abstractNumId w:val="1"/>
  </w:num>
  <w:num w:numId="8" w16cid:durableId="337662362">
    <w:abstractNumId w:val="3"/>
  </w:num>
  <w:num w:numId="9" w16cid:durableId="2053536734">
    <w:abstractNumId w:val="8"/>
  </w:num>
  <w:num w:numId="10" w16cid:durableId="866529316">
    <w:abstractNumId w:val="4"/>
  </w:num>
  <w:num w:numId="11" w16cid:durableId="380862248">
    <w:abstractNumId w:val="11"/>
  </w:num>
  <w:num w:numId="12" w16cid:durableId="11968503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3" w16cid:durableId="1149395631">
    <w:abstractNumId w:val="13"/>
  </w:num>
  <w:num w:numId="14" w16cid:durableId="685716327">
    <w:abstractNumId w:val="13"/>
    <w:lvlOverride w:ilvl="0">
      <w:startOverride w:val="1"/>
    </w:lvlOverride>
  </w:num>
  <w:num w:numId="15" w16cid:durableId="1694767346">
    <w:abstractNumId w:val="12"/>
  </w:num>
  <w:num w:numId="16" w16cid:durableId="1040521570">
    <w:abstractNumId w:val="12"/>
    <w:lvlOverride w:ilvl="0">
      <w:startOverride w:val="1"/>
    </w:lvlOverride>
  </w:num>
  <w:num w:numId="17" w16cid:durableId="1385713550">
    <w:abstractNumId w:val="14"/>
  </w:num>
  <w:num w:numId="18" w16cid:durableId="1396932156">
    <w:abstractNumId w:val="14"/>
    <w:lvlOverride w:ilvl="0">
      <w:startOverride w:val="1"/>
    </w:lvlOverride>
  </w:num>
  <w:num w:numId="19" w16cid:durableId="1424640937">
    <w:abstractNumId w:val="7"/>
  </w:num>
  <w:num w:numId="20" w16cid:durableId="1199900286">
    <w:abstractNumId w:val="7"/>
    <w:lvlOverride w:ilvl="0">
      <w:startOverride w:val="1"/>
    </w:lvlOverride>
  </w:num>
  <w:num w:numId="21" w16cid:durableId="1822308787">
    <w:abstractNumId w:val="5"/>
  </w:num>
  <w:num w:numId="22" w16cid:durableId="1829400532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2E"/>
    <w:rsid w:val="00984D15"/>
    <w:rsid w:val="00C9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904B"/>
  <w15:chartTrackingRefBased/>
  <w15:docId w15:val="{E09EC9B3-4D99-4F09-BA56-5E0A327D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B2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5B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5B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5B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5B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5B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5B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5B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5B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5B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5B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5B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5B2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5B2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5B2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5B2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5B2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5B2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5B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5B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5B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5B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5B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5B2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5B2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5B2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5B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5B2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5B2E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95B2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Textbody">
    <w:name w:val="Text body"/>
    <w:basedOn w:val="Standard"/>
    <w:rsid w:val="00C95B2E"/>
    <w:pPr>
      <w:spacing w:after="140" w:line="276" w:lineRule="auto"/>
    </w:pPr>
  </w:style>
  <w:style w:type="paragraph" w:styleId="NormalnyWeb">
    <w:name w:val="Normal (Web)"/>
    <w:basedOn w:val="Standard"/>
    <w:rsid w:val="00C95B2E"/>
    <w:pPr>
      <w:spacing w:before="280" w:after="280"/>
    </w:pPr>
    <w:rPr>
      <w:rFonts w:eastAsia="Calibri"/>
    </w:rPr>
  </w:style>
  <w:style w:type="paragraph" w:customStyle="1" w:styleId="p7">
    <w:name w:val="p7"/>
    <w:basedOn w:val="Standard"/>
    <w:rsid w:val="00C95B2E"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8">
    <w:name w:val="p8"/>
    <w:basedOn w:val="Standard"/>
    <w:rsid w:val="00C95B2E"/>
    <w:pPr>
      <w:widowControl w:val="0"/>
      <w:tabs>
        <w:tab w:val="left" w:pos="8580"/>
      </w:tabs>
      <w:spacing w:line="520" w:lineRule="atLeast"/>
    </w:pPr>
    <w:rPr>
      <w:szCs w:val="20"/>
    </w:rPr>
  </w:style>
  <w:style w:type="paragraph" w:customStyle="1" w:styleId="c2">
    <w:name w:val="c2"/>
    <w:basedOn w:val="Standard"/>
    <w:rsid w:val="00C95B2E"/>
    <w:pPr>
      <w:widowControl w:val="0"/>
      <w:spacing w:line="240" w:lineRule="atLeast"/>
      <w:jc w:val="center"/>
    </w:pPr>
    <w:rPr>
      <w:szCs w:val="20"/>
    </w:rPr>
  </w:style>
  <w:style w:type="paragraph" w:customStyle="1" w:styleId="p14">
    <w:name w:val="p14"/>
    <w:basedOn w:val="Standard"/>
    <w:rsid w:val="00C95B2E"/>
    <w:pPr>
      <w:widowControl w:val="0"/>
      <w:tabs>
        <w:tab w:val="left" w:pos="7232"/>
      </w:tabs>
      <w:spacing w:line="240" w:lineRule="atLeast"/>
      <w:ind w:left="1152" w:hanging="288"/>
    </w:pPr>
    <w:rPr>
      <w:szCs w:val="20"/>
    </w:rPr>
  </w:style>
  <w:style w:type="paragraph" w:customStyle="1" w:styleId="p13">
    <w:name w:val="p13"/>
    <w:basedOn w:val="Standard"/>
    <w:rsid w:val="00C95B2E"/>
    <w:pPr>
      <w:widowControl w:val="0"/>
      <w:tabs>
        <w:tab w:val="left" w:pos="720"/>
      </w:tabs>
      <w:spacing w:line="260" w:lineRule="atLeast"/>
    </w:pPr>
    <w:rPr>
      <w:szCs w:val="20"/>
    </w:rPr>
  </w:style>
  <w:style w:type="paragraph" w:customStyle="1" w:styleId="c15">
    <w:name w:val="c15"/>
    <w:basedOn w:val="Standard"/>
    <w:rsid w:val="00C95B2E"/>
    <w:pPr>
      <w:widowControl w:val="0"/>
      <w:spacing w:line="240" w:lineRule="atLeast"/>
      <w:jc w:val="center"/>
    </w:pPr>
    <w:rPr>
      <w:szCs w:val="20"/>
    </w:rPr>
  </w:style>
  <w:style w:type="paragraph" w:customStyle="1" w:styleId="c1">
    <w:name w:val="c1"/>
    <w:basedOn w:val="Standard"/>
    <w:rsid w:val="00C95B2E"/>
    <w:pPr>
      <w:widowControl w:val="0"/>
      <w:spacing w:line="240" w:lineRule="atLeast"/>
      <w:jc w:val="center"/>
    </w:pPr>
    <w:rPr>
      <w:szCs w:val="20"/>
    </w:rPr>
  </w:style>
  <w:style w:type="paragraph" w:customStyle="1" w:styleId="p5">
    <w:name w:val="p5"/>
    <w:basedOn w:val="Standard"/>
    <w:rsid w:val="00C95B2E"/>
    <w:pPr>
      <w:widowControl w:val="0"/>
      <w:tabs>
        <w:tab w:val="left" w:pos="720"/>
      </w:tabs>
      <w:spacing w:line="260" w:lineRule="atLeast"/>
      <w:jc w:val="both"/>
    </w:pPr>
    <w:rPr>
      <w:szCs w:val="20"/>
    </w:rPr>
  </w:style>
  <w:style w:type="paragraph" w:customStyle="1" w:styleId="p18">
    <w:name w:val="p18"/>
    <w:basedOn w:val="Standard"/>
    <w:rsid w:val="00C95B2E"/>
    <w:pPr>
      <w:widowControl w:val="0"/>
      <w:spacing w:line="260" w:lineRule="atLeast"/>
      <w:jc w:val="both"/>
    </w:pPr>
    <w:rPr>
      <w:szCs w:val="20"/>
    </w:rPr>
  </w:style>
  <w:style w:type="paragraph" w:customStyle="1" w:styleId="t20">
    <w:name w:val="t20"/>
    <w:basedOn w:val="Standard"/>
    <w:rsid w:val="00C95B2E"/>
    <w:pPr>
      <w:widowControl w:val="0"/>
      <w:spacing w:line="240" w:lineRule="atLeast"/>
    </w:pPr>
    <w:rPr>
      <w:szCs w:val="20"/>
    </w:rPr>
  </w:style>
  <w:style w:type="character" w:customStyle="1" w:styleId="hgkelc">
    <w:name w:val="hgkelc"/>
    <w:basedOn w:val="Domylnaczcionkaakapitu"/>
    <w:rsid w:val="00C95B2E"/>
  </w:style>
  <w:style w:type="numbering" w:customStyle="1" w:styleId="WW8Num21">
    <w:name w:val="WW8Num21"/>
    <w:basedOn w:val="Bezlisty"/>
    <w:rsid w:val="00C95B2E"/>
    <w:pPr>
      <w:numPr>
        <w:numId w:val="1"/>
      </w:numPr>
    </w:pPr>
  </w:style>
  <w:style w:type="numbering" w:customStyle="1" w:styleId="WW8Num2">
    <w:name w:val="WW8Num2"/>
    <w:basedOn w:val="Bezlisty"/>
    <w:rsid w:val="00C95B2E"/>
    <w:pPr>
      <w:numPr>
        <w:numId w:val="2"/>
      </w:numPr>
    </w:pPr>
  </w:style>
  <w:style w:type="numbering" w:customStyle="1" w:styleId="WW8Num4">
    <w:name w:val="WW8Num4"/>
    <w:basedOn w:val="Bezlisty"/>
    <w:rsid w:val="00C95B2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1815</Words>
  <Characters>10895</Characters>
  <Application>Microsoft Office Word</Application>
  <DocSecurity>0</DocSecurity>
  <Lines>90</Lines>
  <Paragraphs>25</Paragraphs>
  <ScaleCrop>false</ScaleCrop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2025-04-15T07:17:00Z</dcterms:created>
  <dcterms:modified xsi:type="dcterms:W3CDTF">2025-04-15T07:23:00Z</dcterms:modified>
</cp:coreProperties>
</file>