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AFB" w:rsidRPr="00FC7AFB" w:rsidRDefault="00FC7AFB" w:rsidP="00FC7AFB">
      <w:pPr>
        <w:jc w:val="right"/>
        <w:rPr>
          <w:b/>
          <w:bCs/>
        </w:rPr>
      </w:pPr>
      <w:r w:rsidRPr="00FC7AFB">
        <w:rPr>
          <w:b/>
          <w:bCs/>
        </w:rPr>
        <w:t>Załącznik nr 2</w:t>
      </w:r>
    </w:p>
    <w:p w:rsidR="007F0517" w:rsidRPr="00FC7AFB" w:rsidRDefault="007F0517" w:rsidP="00FC7AFB">
      <w:pPr>
        <w:jc w:val="center"/>
        <w:rPr>
          <w:rFonts w:ascii="Times New Roman" w:hAnsi="Times New Roman" w:cs="Times New Roman"/>
        </w:rPr>
      </w:pPr>
      <w:r w:rsidRPr="00FC7AFB">
        <w:rPr>
          <w:rFonts w:ascii="Times New Roman" w:hAnsi="Times New Roman" w:cs="Times New Roman"/>
        </w:rPr>
        <w:t>Opis Przedmiotu Zamówienia:</w:t>
      </w:r>
    </w:p>
    <w:p w:rsidR="007F0517" w:rsidRPr="00FC7AFB" w:rsidRDefault="007F0517" w:rsidP="007F0517">
      <w:pPr>
        <w:rPr>
          <w:rFonts w:ascii="Times New Roman" w:hAnsi="Times New Roman" w:cs="Times New Roman"/>
        </w:rPr>
      </w:pP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1. Przedmiotem zamówienia jest sukcesywny zakup paliw: etyliny Pb-95 i oleju napędowego  dla potrzeb Mazowieckiego Centrum Leczenia Chorób Płuc i Gruźlicy w Otwocku., w okresie od 1 stycznia 2023 roku do 31 grudnia 2023 roku z zapewnieniem bezgotówkowego rozliczania transakcji w systemie elektronicznych kart paliwowych. Szacunkowe zapotrzebowanie na paliwa do pojazdów, sprzętu silnikowego i agregatów prądotwórczych w przewidzianym okresie realizacji przedmiotu zamówienia wynosi odpowiednio:</w:t>
      </w:r>
    </w:p>
    <w:p w:rsidR="007F0517" w:rsidRPr="00FC7AFB" w:rsidRDefault="007F0517" w:rsidP="00D311F4">
      <w:pPr>
        <w:jc w:val="both"/>
        <w:rPr>
          <w:rFonts w:ascii="Times New Roman" w:hAnsi="Times New Roman" w:cs="Times New Roman"/>
        </w:rPr>
      </w:pPr>
    </w:p>
    <w:p w:rsidR="007F0517" w:rsidRPr="00FC7AFB" w:rsidRDefault="007F0517" w:rsidP="00D311F4">
      <w:pPr>
        <w:jc w:val="both"/>
        <w:rPr>
          <w:rFonts w:ascii="Times New Roman" w:hAnsi="Times New Roman" w:cs="Times New Roman"/>
        </w:rPr>
      </w:pPr>
      <w:r w:rsidRPr="00FC7AFB">
        <w:rPr>
          <w:rFonts w:ascii="Cambria Math" w:hAnsi="Cambria Math" w:cs="Cambria Math"/>
        </w:rPr>
        <w:t>⦁</w:t>
      </w:r>
      <w:r w:rsidRPr="00FC7AFB">
        <w:rPr>
          <w:rFonts w:ascii="Times New Roman" w:hAnsi="Times New Roman" w:cs="Times New Roman"/>
        </w:rPr>
        <w:t xml:space="preserve"> Benzyna bezołowiowa o liczbie oktanowej 95 – około 1700 litrów</w:t>
      </w:r>
    </w:p>
    <w:p w:rsidR="007F0517" w:rsidRPr="00FC7AFB" w:rsidRDefault="007F0517" w:rsidP="00D311F4">
      <w:pPr>
        <w:jc w:val="both"/>
        <w:rPr>
          <w:rFonts w:ascii="Times New Roman" w:hAnsi="Times New Roman" w:cs="Times New Roman"/>
        </w:rPr>
      </w:pPr>
      <w:r w:rsidRPr="00FC7AFB">
        <w:rPr>
          <w:rFonts w:ascii="Cambria Math" w:hAnsi="Cambria Math" w:cs="Cambria Math"/>
        </w:rPr>
        <w:t>⦁</w:t>
      </w:r>
      <w:r w:rsidRPr="00FC7AFB">
        <w:rPr>
          <w:rFonts w:ascii="Times New Roman" w:hAnsi="Times New Roman" w:cs="Times New Roman"/>
        </w:rPr>
        <w:t xml:space="preserve"> Olej napędowy ON – około 5 500 litrów</w:t>
      </w:r>
    </w:p>
    <w:p w:rsidR="007F0517" w:rsidRPr="00FC7AFB" w:rsidRDefault="007F0517" w:rsidP="00D311F4">
      <w:pPr>
        <w:jc w:val="both"/>
        <w:rPr>
          <w:rFonts w:ascii="Times New Roman" w:hAnsi="Times New Roman" w:cs="Times New Roman"/>
        </w:rPr>
      </w:pP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Oferowane paliwo musi spełniać wymagania określone w Polskich Normach Jakościowych. W przypadku stwierdzenia, że jakość paliwa jest niezgodna z wymogami Polskich Norm Jakościowych, Wykonawca zwraca Zamawiającemu poniesione koszty badania, jakości oraz udowodnione koszty usunięcia skutków stosowania paliwa wadliwej jakości.</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Tankowania odbywać się będą na podstawie rzeczywistego zużycia i bieżących potrzeb Zamawiającego w okresie trwania umowy do jej wyczerpania.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2. Miejscem realizacji dostaw są stacje paliw czynne całą dobę, we wszystkie dni miesiąca położone w granicach miasta i jego obrębie, jednakże odległość stacji paliw od siedziby zamawiającego nie może być większa niż 5 km. oraz opcjonalnie na stacjach należących do sieci stacji Wykonawcy na terenie całego kraju.</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3. Zamówienie będzie realizowane poprzez doraźne, bezgotówkowe tankowanie do samochodów służbowych za pomocą elektronicznych kart paliwowych wystawionych dla każdego pojazdu osobno oraz do sprzętu silnikowego, pojemników i innych pojazdów za pomocą elektronicznych kart paliwowych wystawionych na Mazowieckie Centrum Leczenia Chorób Płuc i Gruźlicy w Otwocku., tzw. „na okaziciela”. Specyfikacja samochodów służbowych Zamawiającego z wyszczególnieniem marek i numerów rejestracyjnych będzie udostępniona przed podpisaniem umowy.</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4. Każdorazowo sprzedaż paliwa będzie dokonywana po cenie obowiązującej na danej stacji paliw Wykonawcy w momencie realizacji transakcji, przy uwzględnieniu stałego rabatu wyrażonego w złotych polskich lub procentach, naliczanego od ceny brutto. W/w rabat będzie stały/niezmienny w czasie całego trwania umowy.</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5. Rozliczenie pomiędzy Wykonawcą a Zamawiającym dokonywane będzie na podstawie faktycznie zakupionych przez Zamawiającego ilości paliw. Dokonywane zakupy rozliczane będą  1 - 2 razy w miesiącu. Okres rozliczeniowy będzie obejmował dany miesiąc. Każdorazowo do faktury VAT Wykonawca dołączy dokładną ewidencję wykonanych transakcji. Zamawiający dopuszcza możliwość generowania e-faktur.</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 xml:space="preserve">6. Wykonawca będzie prowadził ewidencję zakupionego paliwa przez każdy z pojazdów Zamawiającego – w systemie elektronicznym za pomocą karty paliwowej posiadającej kod przypisany </w:t>
      </w:r>
      <w:r w:rsidRPr="00FC7AFB">
        <w:rPr>
          <w:rFonts w:ascii="Times New Roman" w:hAnsi="Times New Roman" w:cs="Times New Roman"/>
        </w:rPr>
        <w:lastRenderedPageBreak/>
        <w:t>do każdego pojazdu. Wykonawca zapewni Zamawiającemu bieżący monitoring transakcji na swoich stronach internetowych.</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7. Wykonawca zobowiązuje się do wydania Zamawiającemu 4 kart paliwowych na numery rejestracyjne pojazdów (z możliwością zwiększenia ich ilości) oraz 1 karty na okaziciela niezwłocznie po zawarciu umowy, jednak nie później niż w ciągu 15 dni roboczych licząc od daty podpisania umowy.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8. 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 xml:space="preserve">9. Wykonawca zobowiązuje się do okazywania świadectwa jakości sprzedawanych paliw na każde wezwanie Zamawiającego. </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10.Szczegółowe warunki umowy będą przedmiotem ustaleń z wybranym wykonawcą  analizy dopiero po wpłynięciu ofert i wstępnej weryfikacji cenowej.</w:t>
      </w:r>
    </w:p>
    <w:p w:rsidR="007F0517" w:rsidRPr="00FC7AFB" w:rsidRDefault="007F0517" w:rsidP="00D311F4">
      <w:pPr>
        <w:jc w:val="both"/>
        <w:rPr>
          <w:rFonts w:ascii="Times New Roman" w:hAnsi="Times New Roman" w:cs="Times New Roman"/>
        </w:rPr>
      </w:pP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Warunki udziału w postępowaniu:</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W postępowaniu mogą wziąć udział wykonawcy, którzy:</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1.</w:t>
      </w:r>
      <w:r w:rsidRPr="00FC7AFB">
        <w:rPr>
          <w:rFonts w:ascii="Times New Roman" w:hAnsi="Times New Roman" w:cs="Times New Roman"/>
        </w:rPr>
        <w:tab/>
        <w:t>posiadają uprawnienia do dystrybucji paliw płynnych (ważna koncesja),</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2.</w:t>
      </w:r>
      <w:r w:rsidRPr="00FC7AFB">
        <w:rPr>
          <w:rFonts w:ascii="Times New Roman" w:hAnsi="Times New Roman" w:cs="Times New Roman"/>
        </w:rPr>
        <w:tab/>
        <w:t>dysponują co najmniej jedną stacją położoną na terenie powiatu Otwock w odległości nie większej niż 5 km od siedziby Zamawiającego,</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3.</w:t>
      </w:r>
      <w:r w:rsidRPr="00FC7AFB">
        <w:rPr>
          <w:rFonts w:ascii="Times New Roman" w:hAnsi="Times New Roman" w:cs="Times New Roman"/>
        </w:rPr>
        <w:tab/>
        <w:t>nie zalegają z zapłatą podatków i składek na ubezpieczenia społeczne, nie znajdują się w upadłości lub likwidacji.</w:t>
      </w:r>
    </w:p>
    <w:p w:rsidR="007F0517" w:rsidRPr="00FC7AFB" w:rsidRDefault="007F0517" w:rsidP="00D311F4">
      <w:pPr>
        <w:jc w:val="both"/>
        <w:rPr>
          <w:rFonts w:ascii="Times New Roman" w:hAnsi="Times New Roman" w:cs="Times New Roman"/>
        </w:rPr>
      </w:pP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Kryterium wyboru oferty:</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1. Pod kryterium wyboru poddawane będą tylko oferty kompletne.</w:t>
      </w:r>
    </w:p>
    <w:p w:rsidR="007F0517" w:rsidRPr="00FC7AFB" w:rsidRDefault="007F0517" w:rsidP="00D311F4">
      <w:pPr>
        <w:jc w:val="both"/>
        <w:rPr>
          <w:rFonts w:ascii="Times New Roman" w:hAnsi="Times New Roman" w:cs="Times New Roman"/>
        </w:rPr>
      </w:pPr>
      <w:r w:rsidRPr="00FC7AFB">
        <w:rPr>
          <w:rFonts w:ascii="Times New Roman" w:hAnsi="Times New Roman" w:cs="Times New Roman"/>
        </w:rPr>
        <w:t>2. Oferty zostaną ocenione przez zamawiającego w oparciu o następujące kryterium:</w:t>
      </w:r>
    </w:p>
    <w:p w:rsidR="007F0517" w:rsidRPr="00FC7AFB" w:rsidRDefault="007F0517" w:rsidP="007F0517">
      <w:pPr>
        <w:rPr>
          <w:rFonts w:ascii="Times New Roman" w:hAnsi="Times New Roman" w:cs="Times New Roman"/>
        </w:rPr>
      </w:pPr>
      <w:r w:rsidRPr="00FC7AFB">
        <w:rPr>
          <w:rFonts w:ascii="Times New Roman" w:hAnsi="Times New Roman" w:cs="Times New Roman"/>
        </w:rPr>
        <w:t>Cena 100%</w:t>
      </w:r>
    </w:p>
    <w:p w:rsidR="007F0517" w:rsidRPr="00FC7AFB" w:rsidRDefault="007F0517" w:rsidP="007F0517">
      <w:pPr>
        <w:rPr>
          <w:rFonts w:ascii="Times New Roman" w:hAnsi="Times New Roman" w:cs="Times New Roman"/>
        </w:rPr>
      </w:pPr>
    </w:p>
    <w:p w:rsidR="00880488" w:rsidRPr="00FC7AFB" w:rsidRDefault="00880488">
      <w:pPr>
        <w:rPr>
          <w:rFonts w:ascii="Times New Roman" w:hAnsi="Times New Roman" w:cs="Times New Roman"/>
        </w:rPr>
      </w:pPr>
    </w:p>
    <w:sectPr w:rsidR="00880488" w:rsidRPr="00FC7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17"/>
    <w:rsid w:val="00734048"/>
    <w:rsid w:val="007F0517"/>
    <w:rsid w:val="00880488"/>
    <w:rsid w:val="00D311F4"/>
    <w:rsid w:val="00FC7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CDC0"/>
  <w15:chartTrackingRefBased/>
  <w15:docId w15:val="{1D1DEF2C-7A86-4DAD-91AF-3D29AA6A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4561</Characters>
  <Application>Microsoft Office Word</Application>
  <DocSecurity>0</DocSecurity>
  <Lines>38</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Uruszla Konarzewska</dc:creator>
  <cp:keywords/>
  <dc:description/>
  <cp:lastModifiedBy>Uruszla Konarzewska</cp:lastModifiedBy>
  <cp:revision>4</cp:revision>
  <dcterms:created xsi:type="dcterms:W3CDTF">2022-11-16T12:00:00Z</dcterms:created>
  <dcterms:modified xsi:type="dcterms:W3CDTF">2022-11-16T12:05:00Z</dcterms:modified>
</cp:coreProperties>
</file>